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CC" w:rsidRPr="005B19CC" w:rsidRDefault="005B19CC" w:rsidP="005B19C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0049"/>
          <w:sz w:val="20"/>
          <w:szCs w:val="20"/>
          <w:lang w:eastAsia="ru-RU"/>
        </w:rPr>
      </w:pPr>
      <w:r w:rsidRPr="005B19CC">
        <w:rPr>
          <w:rFonts w:ascii="Tahoma" w:eastAsia="Times New Roman" w:hAnsi="Tahoma" w:cs="Tahoma"/>
          <w:b/>
          <w:bCs/>
          <w:color w:val="2D0049"/>
          <w:sz w:val="20"/>
          <w:lang w:eastAsia="ru-RU"/>
        </w:rPr>
        <w:t>ПРОЕКТНАЯ ДЕКЛАРАЦИЯ</w:t>
      </w:r>
      <w:r w:rsidRPr="005B19CC">
        <w:rPr>
          <w:rFonts w:ascii="Tahoma" w:eastAsia="Times New Roman" w:hAnsi="Tahoma" w:cs="Tahoma"/>
          <w:color w:val="2D0049"/>
          <w:sz w:val="20"/>
          <w:szCs w:val="20"/>
          <w:lang w:eastAsia="ru-RU"/>
        </w:rPr>
        <w:br/>
      </w:r>
      <w:r w:rsidRPr="005B19CC">
        <w:rPr>
          <w:rFonts w:ascii="Tahoma" w:eastAsia="Times New Roman" w:hAnsi="Tahoma" w:cs="Tahoma"/>
          <w:b/>
          <w:bCs/>
          <w:color w:val="2D0049"/>
          <w:sz w:val="20"/>
          <w:lang w:eastAsia="ru-RU"/>
        </w:rPr>
        <w:t>на строительство многоэтажного односекционного жилого дома по адресу: </w:t>
      </w:r>
      <w:r w:rsidRPr="005B19CC">
        <w:rPr>
          <w:rFonts w:ascii="Tahoma" w:eastAsia="Times New Roman" w:hAnsi="Tahoma" w:cs="Tahoma"/>
          <w:color w:val="2D0049"/>
          <w:sz w:val="20"/>
          <w:szCs w:val="20"/>
          <w:lang w:eastAsia="ru-RU"/>
        </w:rPr>
        <w:br/>
      </w:r>
      <w:r w:rsidRPr="005B19CC">
        <w:rPr>
          <w:rFonts w:ascii="Tahoma" w:eastAsia="Times New Roman" w:hAnsi="Tahoma" w:cs="Tahoma"/>
          <w:b/>
          <w:bCs/>
          <w:color w:val="2D0049"/>
          <w:sz w:val="20"/>
          <w:lang w:eastAsia="ru-RU"/>
        </w:rPr>
        <w:t>г. Лобня Московской области, ул</w:t>
      </w:r>
      <w:proofErr w:type="gramStart"/>
      <w:r w:rsidRPr="005B19CC">
        <w:rPr>
          <w:rFonts w:ascii="Tahoma" w:eastAsia="Times New Roman" w:hAnsi="Tahoma" w:cs="Tahoma"/>
          <w:b/>
          <w:bCs/>
          <w:color w:val="2D0049"/>
          <w:sz w:val="20"/>
          <w:lang w:eastAsia="ru-RU"/>
        </w:rPr>
        <w:t>.Ц</w:t>
      </w:r>
      <w:proofErr w:type="gramEnd"/>
      <w:r w:rsidRPr="005B19CC">
        <w:rPr>
          <w:rFonts w:ascii="Tahoma" w:eastAsia="Times New Roman" w:hAnsi="Tahoma" w:cs="Tahoma"/>
          <w:b/>
          <w:bCs/>
          <w:color w:val="2D0049"/>
          <w:sz w:val="20"/>
          <w:lang w:eastAsia="ru-RU"/>
        </w:rPr>
        <w:t>ентральная, д.4. </w:t>
      </w:r>
      <w:r w:rsidRPr="005B19CC">
        <w:rPr>
          <w:rFonts w:ascii="Tahoma" w:eastAsia="Times New Roman" w:hAnsi="Tahoma" w:cs="Tahoma"/>
          <w:color w:val="2D0049"/>
          <w:sz w:val="20"/>
          <w:szCs w:val="20"/>
          <w:lang w:eastAsia="ru-RU"/>
        </w:rPr>
        <w:br/>
      </w:r>
      <w:r w:rsidRPr="005B19CC">
        <w:rPr>
          <w:rFonts w:ascii="Tahoma" w:eastAsia="Times New Roman" w:hAnsi="Tahoma" w:cs="Tahoma"/>
          <w:b/>
          <w:bCs/>
          <w:color w:val="2D0049"/>
          <w:sz w:val="20"/>
          <w:lang w:eastAsia="ru-RU"/>
        </w:rPr>
        <w:t>Информация о застройщике</w:t>
      </w:r>
    </w:p>
    <w:tbl>
      <w:tblPr>
        <w:tblW w:w="87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20"/>
        <w:gridCol w:w="5170"/>
      </w:tblGrid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after="0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</w: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Фирменное наименование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Закрытое акционерное общество «Монолит»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Адрес места нахождения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proofErr w:type="gram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Юридический адрес: 141011, Московская область,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г. Мытищи, ул. 3-я Парковая, дом 23;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 xml:space="preserve">Фактический адрес: 141006, Московская область, г. Мытищи, Олимпийский </w:t>
            </w:r>
            <w:proofErr w:type="spell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пр-т</w:t>
            </w:r>
            <w:proofErr w:type="spell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, дом 48.</w:t>
            </w:r>
            <w:proofErr w:type="gramEnd"/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Режим работы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С 10.00 до 18.00 по будням.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Обед с 13.00 до 14.00ч.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Суббота и воскресенье выходные.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Телефоны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(495) 660-96-31, факс: (495) 586-09-72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Сведения о государственной регистрации застройщика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Зарегистрировано Межрайонной инспекцией Федеральной налоговой службы России по </w:t>
            </w:r>
            <w:proofErr w:type="gram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г</w:t>
            </w:r>
            <w:proofErr w:type="gram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. Мытищи Московской области: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свидетельство о государственной регистрации юридического лица серия № 1025003519023 от 21 октября 2002года.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Сведения об учредителях (участниках) застройщика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Учредителями являются физические лица, в числе которых: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генеральный директор ЗАО «Монолит» - 91,9%;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иные физические лица – 8,1%.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1.Каркасно-кирпичный </w:t>
            </w:r>
            <w:proofErr w:type="gram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триста шестидесяти</w:t>
            </w:r>
            <w:proofErr w:type="gram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пяти квартирный 13-17 этажный жилой дом, по адресу: Московская обл., г</w:t>
            </w:r>
            <w:proofErr w:type="gram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.К</w:t>
            </w:r>
            <w:proofErr w:type="gram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оролев ул. Декабристов,  д.6/8. Срок ввода в эксплуатацию в соответствии с проектной декларацией – I квартал 2013г. Фактический срок ввода в эксплуатацию – 02.11.2012г.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 xml:space="preserve">2.14-17 этажный 8-ми секционный многоквартирный жилой дом по </w:t>
            </w:r>
            <w:proofErr w:type="gram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индивидуальному проекту</w:t>
            </w:r>
            <w:proofErr w:type="gram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по адресу: Московская область, г</w:t>
            </w:r>
            <w:proofErr w:type="gram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.Л</w:t>
            </w:r>
            <w:proofErr w:type="gram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обня, ул.Текстильная, д.16. Срок ввода в эксплуатацию в соответствии с проектной декларацией – III квартал 2013г. Фактический срок ввода в эксплуатацию – 31.05.2013г.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 xml:space="preserve">3.17-этажный 2-х секционный многоквартирный жилой дом по </w:t>
            </w:r>
            <w:proofErr w:type="gram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индивидуальному проекту</w:t>
            </w:r>
            <w:proofErr w:type="gram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по адресу: Московская область, </w:t>
            </w:r>
            <w:proofErr w:type="gram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г</w:t>
            </w:r>
            <w:proofErr w:type="gram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. Лобня, ул. Молодежная, д. 14А. Срок ввода в эксплуатацию в соответствии с проектной декларацией – III квартал 2013г. Фактический срок ввода в эксплуатацию – 18.10.2013г.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 xml:space="preserve">4. 17-этажный 2-х секционный многоквартирный жилой дом по </w:t>
            </w:r>
            <w:proofErr w:type="gram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индивидуальному проекту</w:t>
            </w:r>
            <w:proofErr w:type="gram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по адресу: Московская область, </w:t>
            </w:r>
            <w:proofErr w:type="gram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г</w:t>
            </w:r>
            <w:proofErr w:type="gram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. Лобня, ул. Молодежная, д. 14Б. Срок ввода в эксплуатацию в соответствии с проектной декларацией – III квартал 2013г. Фактический срок ввода в эксплуатацию – 06.11.2013г.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Информация о саморегулирующей организации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proofErr w:type="spell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Саморегулируемая</w:t>
            </w:r>
            <w:proofErr w:type="spell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организация, основанная на членстве лиц, осуществляющих строительство: Некоммерческое партнерство «</w:t>
            </w:r>
            <w:proofErr w:type="spell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Саморегулируемая</w:t>
            </w:r>
            <w:proofErr w:type="spell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организация «Союз инженерных предприятий Московской области» регистрационный номер в 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lastRenderedPageBreak/>
              <w:t xml:space="preserve">государственном реестре </w:t>
            </w:r>
            <w:proofErr w:type="spell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саморегулируемых</w:t>
            </w:r>
            <w:proofErr w:type="spell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организаций в строительстве СРО-С-121-17122009 от 19 декабря 2012г.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lastRenderedPageBreak/>
              <w:t xml:space="preserve">Сведения о свидетельстве, </w:t>
            </w:r>
            <w:proofErr w:type="gramStart"/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выданное</w:t>
            </w:r>
            <w:proofErr w:type="gramEnd"/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 xml:space="preserve"> саморегулирующей организацией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СВИДЕТЕЛЬСТВО о допуске к определенному виду или видам работ, которые оказывают влияние на безопасность объектов капитального строительства №СРО-0063.04-2009-5029022704-С-121 от 19 декабря 2012. Выдано без ограничения срока и территории его действия.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финансовом результате текущего года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-</w:t>
            </w:r>
            <w:proofErr w:type="spell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Внеоборотные</w:t>
            </w:r>
            <w:proofErr w:type="spell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активы – 369 123 тыс. руб.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proofErr w:type="gram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Оборотные активы – 1 699 002 тыс. руб.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-Уставный капитал – 76 тыс. руб.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Краткосрочные займы и кредиты – 104 943 тыс. руб.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Прибыль – 8 588 тыс. руб.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размере кредиторской задолженности на день опубликования проектной декларации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Размер дебиторской задолженности составляет – 966 526 тыс</w:t>
            </w:r>
            <w:proofErr w:type="gram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.р</w:t>
            </w:r>
            <w:proofErr w:type="gram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уб.</w:t>
            </w:r>
          </w:p>
        </w:tc>
      </w:tr>
    </w:tbl>
    <w:p w:rsidR="005B19CC" w:rsidRPr="005B19CC" w:rsidRDefault="005B19CC" w:rsidP="005B19C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0049"/>
          <w:sz w:val="20"/>
          <w:szCs w:val="20"/>
          <w:lang w:eastAsia="ru-RU"/>
        </w:rPr>
      </w:pPr>
      <w:r w:rsidRPr="005B19CC">
        <w:rPr>
          <w:rFonts w:ascii="Tahoma" w:eastAsia="Times New Roman" w:hAnsi="Tahoma" w:cs="Tahoma"/>
          <w:b/>
          <w:bCs/>
          <w:color w:val="2D0049"/>
          <w:sz w:val="20"/>
          <w:lang w:eastAsia="ru-RU"/>
        </w:rPr>
        <w:t>Информация о проекте строительства</w:t>
      </w:r>
    </w:p>
    <w:tbl>
      <w:tblPr>
        <w:tblW w:w="87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52"/>
        <w:gridCol w:w="5138"/>
      </w:tblGrid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after="0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А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цели проекта строительства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Строительство жилого дома со встроенными помещениями.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Об этапах и сроках реализации строительного проекта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Начало строительства: IV квартал 2014г.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Окончание строительства: до 30 октября 2017 г.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результатах государственной экспертизы проектной документации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Положительное заключение № 77-1-2-0651-14 от 20.10.2014г. негосударственной экспертизы объекта капитального строительства односекционного жилого дома по адресу: </w:t>
            </w:r>
            <w:proofErr w:type="gram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Московская область, г. Лобня, ул. Центральная, д.4, д.6, д.8.</w:t>
            </w:r>
            <w:proofErr w:type="gram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Положительное заключение № 4-1-1-0800-13 от 14.11.2013г. негосударственной экспертизы объекта капитального строительства односекционного жилого дома по адресу: </w:t>
            </w:r>
            <w:proofErr w:type="gram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Московская область, г. Лобня, ул. Центральная, д.4, д.6, д.8.</w:t>
            </w:r>
            <w:proofErr w:type="gramEnd"/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разрешении на строительство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Выдано Администрацией города Лобня № RU50323000-111-2014 от 17.12.2014 года.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правах застройщика на земельный участок, в том числе реквизиты правоустанавливающего документа на земельный участок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Земельный участок предоставлен ЗАО «Монолит» по договору аренды земельного участка № 88-14 от 05.12.2014 г., </w:t>
            </w:r>
            <w:proofErr w:type="gram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согласно Постановления</w:t>
            </w:r>
            <w:proofErr w:type="gram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Администрации города Лобня Московской области №1134 от 29.07.2013 «О предоставлении земельного участка в аренду ЗАО «Монолит»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границах и площади земельного участка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Кадастровый номер:К.Н.:50:41:0020516:21, площадь участка 4 938 кв.м., с севера: участок проектируемого Центра детского творчества по ул. Победы, с запада: участки индивидуальной одноэтажной жилой застройки по ул</w:t>
            </w:r>
            <w:proofErr w:type="gram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.Т</w:t>
            </w:r>
            <w:proofErr w:type="gram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ургенева, с юга: ул. </w:t>
            </w:r>
            <w:proofErr w:type="spell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Иванищенко</w:t>
            </w:r>
            <w:proofErr w:type="spell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, с востока: многоэтажные жилые дома по ул.Центральная.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Об элементах благоустройства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Дорожные покрытия (асфальт), пешеходные зоны, стоянки для легковых автомобилей, хозяйственные площадки. Территория озеленяется устройством газонов, посадкой деревьев и декоративных кустарников.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 xml:space="preserve">О месторасположении и описание объекта в соответствии с </w:t>
            </w: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lastRenderedPageBreak/>
              <w:t>проектной документацией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proofErr w:type="spell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lastRenderedPageBreak/>
              <w:t>Одноподъездный</w:t>
            </w:r>
            <w:proofErr w:type="spell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, монолитный, 23-и этажный жилой дом, расположенный по адресу: Московская область, </w:t>
            </w:r>
            <w:proofErr w:type="gram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lastRenderedPageBreak/>
              <w:t>г</w:t>
            </w:r>
            <w:proofErr w:type="gram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. Лобня, ул. Центральная, д.4. Общая площадь квартир в доме составляет 10 200,9 кв.м. (без учета площади лоджий и/или балконов), площадь нежилых помещений составляет 424,00 кв.м.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</w: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Конструктивная схема здания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- монолитная железобетонная каркасно-стеновая система.    </w:t>
            </w: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Фундаменты 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– Свайное основание, монолитный железобетонный ростверк (фундаментная плита). Фундаментная плита из бетона класса В25 по прочности на сжатие, марка по водонепроницаемости W6, марка по морозостойкости F100, арматура класса А500С ГОСТ </w:t>
            </w:r>
            <w:proofErr w:type="gram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Р</w:t>
            </w:r>
            <w:proofErr w:type="gram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 52544-2006 и А240С ГОСТ 5781-82, толщиной 900 мм, по бетонной подготовке толщиной 150 мм.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</w: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Внутренние стены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– монолитный железобетон толщиной 200 мм из бетона класса В25, арматура классов А500С и А240С.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</w: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Наружные стены надземной части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многослойные</w:t>
            </w:r>
            <w:proofErr w:type="gram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.</w:t>
            </w: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</w:t>
            </w:r>
            <w:proofErr w:type="gramEnd"/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конные</w:t>
            </w:r>
            <w:proofErr w:type="spellEnd"/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 xml:space="preserve"> блоки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– блоки с переплетами из ПВХ, с заполнением из двухкамерных стеклопакетов.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</w: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Водоснабжение и канализация, электроснабжение, телефонизация, радиофикация, телевидение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lang w:eastAsia="ru-RU"/>
              </w:rPr>
              <w:t> 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– от городских сетей.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lastRenderedPageBreak/>
              <w:t>О количестве и составе самостоятельных частей в объекте по проектным данным, передаваемых после ввода в эксплуатацию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Однокомнатные квартиры –110 шт.,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Двухкомнатные квартиры – 66 шт.,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Трехкомнатные квартиры – 22 шт.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Функциональное назначение нежилых помещений, не входящих в состав общего имущества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Свободное назначение.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составе общего имущества в многоквартирном доме и (или) ином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В состав общего имущества входит: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инженерные коммуникации, проходящие по подвальному этажу;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лифтовые шахты с лифтами и машинными отделениями;</w:t>
            </w:r>
            <w:proofErr w:type="gram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мусоропроводы с мусорными камерами;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-лестницы с лестничными площадками;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-помещение уборочного инвентаря;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</w:t>
            </w:r>
            <w:proofErr w:type="spell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электрощитовая</w:t>
            </w:r>
            <w:proofErr w:type="spellEnd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;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кровля плоская, не эксплуатируемая, с организованным  внутренним водостоком;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земельный участок, на котором расположен дом с элементами благоустройства;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 xml:space="preserve">О предполагаемом срок получения разрешения на ввод в эксплуатацию строящихся (создаваемых) многоквартирного дома </w:t>
            </w:r>
            <w:proofErr w:type="gramStart"/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и(</w:t>
            </w:r>
            <w:proofErr w:type="gramEnd"/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или) иного объекта недвижимости, перечне органов государственной власти, органов местного самоуправления и организаций, представители которых участвуют в приемке указных многоквартирного дома и (или) иного объекта недвижимости.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Планируемый срок получения разрешения на ввод в эксплуатацию жилого дома 30 октября 2017 г.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В приемке указанных жилых домов в эксплуатацию будут участвовать представители следующих органов власти: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 xml:space="preserve">- </w:t>
            </w:r>
            <w:proofErr w:type="gramStart"/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Администрация города Лобня;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Управление государственного строительного надзора;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Застройщик – ЗАО «Монолит»;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Технический Заказчик – ООО «Монолит-инжиниринг»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Генеральный подрядчик – ООО «Монолит-Строй»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Генеральный Проектировщик – ООО «Канон»;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lastRenderedPageBreak/>
              <w:t>- Генподрядчик – ООО «Монолит-Строй»;</w:t>
            </w: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br/>
              <w:t>- Эксплуатирующая организация.</w:t>
            </w:r>
            <w:proofErr w:type="gramEnd"/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lastRenderedPageBreak/>
              <w:t>О возможных финансовых и прочих рисках при осуществлении проекта строительства и мерах по добровольному страхованию застройщиком таких рисков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Стороны освобождаются от ответственности за частичное или полное неисполнение обязательств по настоящему договору, если оно оказалось невозможным вследствие изменений или выхода новых нормативных актов, принятых государственными органами и наступления обязательств непреодолимой силы (военные действия, эпидемии, пожары, природные катастрофы и т.д.).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перечне организаций, осуществляющих основные строительно-монтажные и другие работы (подрядчиков)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Генподрядчик ООО «Монолит-Строй».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планируемой стоимости строительства (создания) многоквартирного дома и (или) иного объекта недвижимости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Планируемая стоимость строительства (создания) составляет 725 500 000 рублей.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 способе обеспечения исполнения обязательств застройщика по договору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Страхование</w:t>
            </w:r>
          </w:p>
        </w:tc>
      </w:tr>
      <w:tr w:rsidR="005B19CC" w:rsidRPr="005B19CC" w:rsidTr="005B19CC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b/>
                <w:bCs/>
                <w:color w:val="2D0049"/>
                <w:sz w:val="20"/>
                <w:lang w:eastAsia="ru-RU"/>
              </w:rPr>
              <w:t>Об иных договорах и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на основании договоров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5B19CC" w:rsidRPr="005B19CC" w:rsidRDefault="005B19CC" w:rsidP="005B19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</w:pPr>
            <w:r w:rsidRPr="005B19CC">
              <w:rPr>
                <w:rFonts w:ascii="Tahoma" w:eastAsia="Times New Roman" w:hAnsi="Tahoma" w:cs="Tahoma"/>
                <w:color w:val="2D0049"/>
                <w:sz w:val="20"/>
                <w:szCs w:val="20"/>
                <w:lang w:eastAsia="ru-RU"/>
              </w:rPr>
              <w:t>На момент подписания настоящей декларации такие сделки отсутствуют и не планируются</w:t>
            </w:r>
          </w:p>
        </w:tc>
      </w:tr>
    </w:tbl>
    <w:p w:rsidR="003241A8" w:rsidRDefault="003241A8"/>
    <w:sectPr w:rsidR="003241A8" w:rsidSect="0032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9CC"/>
    <w:rsid w:val="003241A8"/>
    <w:rsid w:val="005B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19CC"/>
    <w:rPr>
      <w:b/>
      <w:bCs/>
    </w:rPr>
  </w:style>
  <w:style w:type="character" w:customStyle="1" w:styleId="apple-converted-space">
    <w:name w:val="apple-converted-space"/>
    <w:basedOn w:val="a0"/>
    <w:rsid w:val="005B19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1424</Words>
  <Characters>8122</Characters>
  <Application>Microsoft Office Word</Application>
  <DocSecurity>0</DocSecurity>
  <Lines>67</Lines>
  <Paragraphs>19</Paragraphs>
  <ScaleCrop>false</ScaleCrop>
  <Company/>
  <LinksUpToDate>false</LinksUpToDate>
  <CharactersWithSpaces>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2015-09-21T17:41:00Z</dcterms:created>
  <dcterms:modified xsi:type="dcterms:W3CDTF">2015-09-21T17:42:00Z</dcterms:modified>
</cp:coreProperties>
</file>