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C99" w:rsidRPr="00B71C99" w:rsidRDefault="00B71C99" w:rsidP="00B71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ПРОЕКТНАЯ ДЕКЛАРАЦИЯ</w:t>
      </w:r>
    </w:p>
    <w:p w:rsidR="00B71C99" w:rsidRPr="00B71C99" w:rsidRDefault="00B71C99" w:rsidP="00B71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                                                                                                         </w:t>
      </w: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20 февраля  2013 года</w:t>
      </w:r>
    </w:p>
    <w:p w:rsidR="00B71C99" w:rsidRPr="00B71C99" w:rsidRDefault="00B71C99" w:rsidP="00B71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5-ти этажный жилой дом</w:t>
      </w:r>
    </w:p>
    <w:p w:rsidR="00B71C99" w:rsidRPr="00B71C99" w:rsidRDefault="00B71C99" w:rsidP="00B71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по адресу: Московская область, Сергиево - Посадский муниципальный район,</w:t>
      </w:r>
    </w:p>
    <w:p w:rsidR="00B71C99" w:rsidRPr="00B71C99" w:rsidRDefault="00B71C99" w:rsidP="00B71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г.п. Сергиев Посад, г. Сергиев Посад, ул. Вознесенская (поз. 5 по генплану).</w:t>
      </w:r>
    </w:p>
    <w:p w:rsidR="00B71C99" w:rsidRPr="00B71C99" w:rsidRDefault="00B71C99" w:rsidP="00B71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(с учетом изменений, внесенных 31.03.2013 г., 30.04.2013 г., 30.07.2013 г., 21.10.2013 г., 28.10.2013 г.)</w:t>
      </w:r>
    </w:p>
    <w:p w:rsidR="00B71C99" w:rsidRPr="00B71C99" w:rsidRDefault="00B71C99" w:rsidP="00B71C9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                                                 </w:t>
      </w:r>
    </w:p>
    <w:p w:rsidR="00B71C99" w:rsidRPr="00B71C99" w:rsidRDefault="00B71C99" w:rsidP="00B71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Информация о застройщике:</w:t>
      </w:r>
    </w:p>
    <w:p w:rsidR="00B71C99" w:rsidRPr="00B71C99" w:rsidRDefault="00B71C99" w:rsidP="00B71C9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1.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Открытое акционерное общество (ОАО) "ГЛАВУКС", правопреемник ГлавУКСа при Мособлисполкоме, образованном в 1957 году.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Юридический и фактический адрес: 127083, г. Москва, Петровско-Разумовская аллея, дом 10, корп. 2.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Генеральный директор Ванькович Андрей Игнатьевич.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Режим работы:</w:t>
      </w:r>
    </w:p>
    <w:p w:rsidR="00B71C99" w:rsidRPr="00B71C99" w:rsidRDefault="00B71C99" w:rsidP="00B71C9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-         пн.-чт.: с 9.00 до 18.00, обед с 13.00 до 13.45</w:t>
      </w:r>
    </w:p>
    <w:p w:rsidR="00B71C99" w:rsidRPr="00B71C99" w:rsidRDefault="00B71C99" w:rsidP="00B71C9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-         пт.: с 9.00 до 17.45, обед с 13.00 до 13.45</w:t>
      </w:r>
    </w:p>
    <w:p w:rsidR="00B71C99" w:rsidRPr="00B71C99" w:rsidRDefault="00B71C99" w:rsidP="00B71C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2.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Зарегистрировано Московской регистрационной палатой 28 января 1993 года №021.014 бланк свидетельства серия ЛО №024985.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Свидетельство о внесении записи в Единый государственный реестр юридических лиц о юридическом лице, зарегистрированном до 01 июля 2002 года от 25 октября 2002 года, бланк серия 77 № 011303914, ОГРН 1027700355165.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Свидетельство о постановке на учет в налоговом органе юридического лица, образованного в соответствии с законодательством РФ, по месту нахождения на территории РФ от 08 октября 2002 года, бланк серия 77 №005654714, ИНН 5000000218, КПП 774501001.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3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Открытое акционерное общество "ГЛАВУКС" в соответствии с Законом РСФСР "О приватизации государственных и муниципальных предприятий в РСФСР", Государственной программой приватизации государственных и муниципальных предприятий в Российской Федерации на 1992 год преобразовано из государственного предприятия "Главное управление капитального строительства при Мособлисполкоме". Учредители (участники) застройщика, которые обладают пятью и более процентами голосов в Правлении ОАО "ГЛАВУКС", отсутствуют.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4.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За предыдущие три года ОАО «ГЛАВУКС» выступало застройщиком по строительству следующих многоквартирных домов: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- г.Клин, ул. Победы, вл. 26, 4-этажные жилые дома №№ 7,8,9, 10 – ввод  в эксплуатацию по проекту – </w:t>
      </w:r>
      <w:r w:rsidRPr="00B71C99">
        <w:rPr>
          <w:rFonts w:ascii="Verdana" w:eastAsia="Times New Roman" w:hAnsi="Verdana" w:cs="Times New Roman"/>
          <w:sz w:val="20"/>
          <w:szCs w:val="20"/>
          <w:lang w:val="en-US" w:eastAsia="ru-RU"/>
        </w:rPr>
        <w:t>I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квартал 2009 г., фактически введен в январе-феврале 2009г.;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-  г. Щелково, ул. Талсинская, 12-14-16-эт. жилой дом № 4, ввод в эксплуатацию по проекту –  </w:t>
      </w:r>
      <w:r w:rsidRPr="00B71C99">
        <w:rPr>
          <w:rFonts w:ascii="Verdana" w:eastAsia="Times New Roman" w:hAnsi="Verdana" w:cs="Times New Roman"/>
          <w:sz w:val="20"/>
          <w:szCs w:val="20"/>
          <w:lang w:val="en-US" w:eastAsia="ru-RU"/>
        </w:rPr>
        <w:t>I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квартал 2009 г., фактически введен  в феврале 2009 г.;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- г. Апрелевка, Наро-Фоминского района, пер. Цветочный, семь жилых домов типа «таунхаус» №№ 1,2,3,4,5,7,9 – ввод в эксплуатацию по проекту – </w:t>
      </w:r>
      <w:r w:rsidRPr="00B71C99">
        <w:rPr>
          <w:rFonts w:ascii="Verdana" w:eastAsia="Times New Roman" w:hAnsi="Verdana" w:cs="Times New Roman"/>
          <w:sz w:val="20"/>
          <w:szCs w:val="20"/>
          <w:lang w:val="en-US" w:eastAsia="ru-RU"/>
        </w:rPr>
        <w:t>I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квартал  2009 г., фактически введен в марте 2009 г.;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- г. Щелково, ул. Талсинская, 14-этажный 78-квартирный жилой дом № 26, ввод в эксплуатацию по проекту –  декабрь 2009 г., фактически введен  в декабре 2009 г.;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- г. Апрелевка, Наро-Фоминского района, пер. Цветочный, два многоквартирных 3-этажных жилых дома с мансардным этажом №№ 11, 15, один 3-х этажный 5-квартирный типа «таунхаус» № 14 – ввод в эксплуатацию по проекту – </w:t>
      </w:r>
      <w:r w:rsidRPr="00B71C99">
        <w:rPr>
          <w:rFonts w:ascii="Verdana" w:eastAsia="Times New Roman" w:hAnsi="Verdana" w:cs="Times New Roman"/>
          <w:sz w:val="20"/>
          <w:szCs w:val="20"/>
          <w:lang w:val="en-US" w:eastAsia="ru-RU"/>
        </w:rPr>
        <w:t>I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квартал 2010г., фактически введены в марте 2010 г.;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- г. Апрелевка, Наро-Фоминского района, пер. Цветочный, пять жилых домов типа «таунхаус» №№ 8, 10, 12, 17, 19  – ввод в эксплуатацию по проекту – 31 декабря  2010 г., фактически введен 22 декабря 2010 г.;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- г. Апрелевка, Наро-Фоминского района, пер. Цветочный, два девятиквартирных 3-этажных жилых дома №№ 6, 21 – ввод в эксплуатацию по проекту – 31 октября 2011г., фактически введены в июле 2011 г.;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- г. Хотьково, Сергиево-Посадский муниципальный район, городское поселение Хотьково, ул. Академика Королева, многоэтажный жилой дом № 9 с офисными помещениями – ввод в эксплуатацию по проекту – </w:t>
      </w:r>
      <w:r w:rsidRPr="00B71C99">
        <w:rPr>
          <w:rFonts w:ascii="Verdana" w:eastAsia="Times New Roman" w:hAnsi="Verdana" w:cs="Times New Roman"/>
          <w:sz w:val="20"/>
          <w:szCs w:val="20"/>
          <w:lang w:val="en-US" w:eastAsia="ru-RU"/>
        </w:rPr>
        <w:t>I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квартал 2011 г., фактически введен 02 февраля 2011г.;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- г. Мытищи, Новомытищинский пр-т, д. 41А – многоэтажный жилой дом </w:t>
      </w:r>
      <w:r w:rsidRPr="00B71C99">
        <w:rPr>
          <w:rFonts w:ascii="Verdana" w:eastAsia="Times New Roman" w:hAnsi="Verdana" w:cs="Times New Roman"/>
          <w:sz w:val="20"/>
          <w:szCs w:val="20"/>
          <w:lang w:val="en-US" w:eastAsia="ru-RU"/>
        </w:rPr>
        <w:t>c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первым нежилым этажом и подземной автостоянкой, ввод в эксплуатацию по проекту -  </w:t>
      </w:r>
      <w:r w:rsidRPr="00B71C99">
        <w:rPr>
          <w:rFonts w:ascii="Verdana" w:eastAsia="Times New Roman" w:hAnsi="Verdana" w:cs="Times New Roman"/>
          <w:sz w:val="20"/>
          <w:szCs w:val="20"/>
          <w:lang w:val="en-US" w:eastAsia="ru-RU"/>
        </w:rPr>
        <w:t>II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квартал 2011 г., фактически введен 20 июня 2011 г.;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- г. Коломна, ул. Октябрьской революции, д. 221б, 3-этажный жилой дом на 30 квартир, ввод в эксплуатацию по проекту  - </w:t>
      </w:r>
      <w:r w:rsidRPr="00B71C99">
        <w:rPr>
          <w:rFonts w:ascii="Verdana" w:eastAsia="Times New Roman" w:hAnsi="Verdana" w:cs="Times New Roman"/>
          <w:sz w:val="20"/>
          <w:szCs w:val="20"/>
          <w:lang w:val="en-US" w:eastAsia="ru-RU"/>
        </w:rPr>
        <w:t>I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квартал 2011 г., фактически введен 31 марта 2011г.;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- г. Щелково, ул. Талсинская, 14-16 этажный жилой дом № 23 – 1 этап строительства (секция № 3 и № 4),  ввод в эксплуатацию по проекту – </w:t>
      </w:r>
      <w:r w:rsidRPr="00B71C99">
        <w:rPr>
          <w:rFonts w:ascii="Verdana" w:eastAsia="Times New Roman" w:hAnsi="Verdana" w:cs="Times New Roman"/>
          <w:sz w:val="20"/>
          <w:szCs w:val="20"/>
          <w:lang w:val="en-US" w:eastAsia="ru-RU"/>
        </w:rPr>
        <w:t>III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квартал 2011 г., фактически введен 12 августа 2011 г.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- г.п. Тучково, ул. Лебеденко, д. 29Б, 9-этажный жилой дом, ввод в эксплуатацию по проекту – </w:t>
      </w:r>
      <w:r w:rsidRPr="00B71C99">
        <w:rPr>
          <w:rFonts w:ascii="Verdana" w:eastAsia="Times New Roman" w:hAnsi="Verdana" w:cs="Times New Roman"/>
          <w:sz w:val="20"/>
          <w:szCs w:val="20"/>
          <w:lang w:val="en-US" w:eastAsia="ru-RU"/>
        </w:rPr>
        <w:t>II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квартал 2013 г., фактически введен в декабре 2012 г.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5. 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Лицензии: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16 декабря 2010 года получено Свидетельство о допуске к работам, которые оказывают влияние на безопасность объектов капитального строительства, регистрационный номер 0469.01-2010-5000000218-С-035, выдано Некоммерческим партнерством «Саморегулируемая организация «Союз строителей Московской области «Мособлстройкомплекс». Свидетельство действительно без ограничения срока и территории.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6.  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Финансовый результат на 30.09.2013 г. – 134 452 000 рублей;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    Размер дебиторской задолженности – 151 128 000 рублей;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    Размер кредиторской задолженности – 104 799 000 рублей</w:t>
      </w:r>
    </w:p>
    <w:p w:rsidR="00B71C99" w:rsidRPr="00B71C99" w:rsidRDefault="00B71C99" w:rsidP="00B71C9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Информация о проекте строительства:</w:t>
      </w:r>
    </w:p>
    <w:p w:rsidR="00B71C99" w:rsidRPr="00B71C99" w:rsidRDefault="00B71C99" w:rsidP="00B71C9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1. 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Цель проекта строительства - многоэтажный жилой дом планируется построить для улучшения жилищных условий жителей г. Сергиев Посада.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Начало строительства - </w:t>
      </w:r>
      <w:r w:rsidRPr="00B71C99">
        <w:rPr>
          <w:rFonts w:ascii="Verdana" w:eastAsia="Times New Roman" w:hAnsi="Verdana" w:cs="Times New Roman"/>
          <w:sz w:val="20"/>
          <w:szCs w:val="20"/>
          <w:lang w:val="en-US" w:eastAsia="ru-RU"/>
        </w:rPr>
        <w:t>I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квартал 2013 года.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Ожидаемый срок окончания строительства - </w:t>
      </w:r>
      <w:r w:rsidRPr="00B71C99">
        <w:rPr>
          <w:rFonts w:ascii="Verdana" w:eastAsia="Times New Roman" w:hAnsi="Verdana" w:cs="Times New Roman"/>
          <w:sz w:val="20"/>
          <w:szCs w:val="20"/>
          <w:lang w:val="en-US" w:eastAsia="ru-RU"/>
        </w:rPr>
        <w:t>IV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квартал 2013 года.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Очередность строительства - в одну очередь.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Получено положительное заключение Центра судебных и негосударственных экспертиз «ИНДЕКС» от 20.09.2012г. № 4-1-1-0167-12.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2.  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Разрешение на строительство №</w:t>
      </w:r>
      <w:r w:rsidRPr="00B71C99">
        <w:rPr>
          <w:rFonts w:ascii="Verdana" w:eastAsia="Times New Roman" w:hAnsi="Verdana" w:cs="Times New Roman"/>
          <w:sz w:val="20"/>
          <w:szCs w:val="20"/>
          <w:lang w:val="en-US" w:eastAsia="ru-RU"/>
        </w:rPr>
        <w:t>RU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 50512104-16 от 19.02.2013 г. до 18.10.2013г., пролонгировано до 23.12.2013 г.</w:t>
      </w: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3.         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Договор аренды земельного участка</w:t>
      </w: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ДЗ-347 от 29.06.2012 г., зарегистрированный 04.08.2012г. в Управлении Федеральной службы государственной регистрации, кадастра и картографии по Московской области № 50-50-05/065/2012-993; площадь участка в пределах землеотвода – 565 кв.м.; кадастровый номер 50:05:0070406. Арендодатель: Администрация Сергиево - Посадского муниципального района Московской области. Арендатор: ОАО «ГЛАВУКС»;</w:t>
      </w:r>
    </w:p>
    <w:p w:rsidR="00B71C99" w:rsidRPr="00B71C99" w:rsidRDefault="00B71C99" w:rsidP="00B71C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Свидетельство о государственной регистрации права  на земельный  участок от 29.01.2010г. № 50-</w:t>
      </w:r>
      <w:r w:rsidRPr="00B71C99">
        <w:rPr>
          <w:rFonts w:ascii="Verdana" w:eastAsia="Times New Roman" w:hAnsi="Verdana" w:cs="Times New Roman"/>
          <w:sz w:val="20"/>
          <w:szCs w:val="20"/>
          <w:lang w:val="en-US" w:eastAsia="ru-RU"/>
        </w:rPr>
        <w:t>H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B71C99">
        <w:rPr>
          <w:rFonts w:ascii="Verdana" w:eastAsia="Times New Roman" w:hAnsi="Verdana" w:cs="Times New Roman"/>
          <w:sz w:val="20"/>
          <w:szCs w:val="20"/>
          <w:lang w:val="en-US" w:eastAsia="ru-RU"/>
        </w:rPr>
        <w:t>N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156197, кадастровый номер: 50:05:0070406:398,   общей площадью 524 кв.м,  адрес объекта: Московская область,  Сергиево-Посадский муниципальный  район, г.п. Сергиев Посад, г. Сергиев Посад, ул. Вознесенская, дом 52 и кадастровый паспорт земельного участка с кадастровым номером: 50:05:0070406:398.</w:t>
      </w:r>
    </w:p>
    <w:p w:rsidR="00B71C99" w:rsidRPr="00B71C99" w:rsidRDefault="00B71C99" w:rsidP="00B71C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Свидетельство о государственной регистрации права  на земельный  участок от 29.01.2010г. № 50-</w:t>
      </w:r>
      <w:r w:rsidRPr="00B71C99">
        <w:rPr>
          <w:rFonts w:ascii="Verdana" w:eastAsia="Times New Roman" w:hAnsi="Verdana" w:cs="Times New Roman"/>
          <w:sz w:val="20"/>
          <w:szCs w:val="20"/>
          <w:lang w:val="en-US" w:eastAsia="ru-RU"/>
        </w:rPr>
        <w:t>H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B71C99">
        <w:rPr>
          <w:rFonts w:ascii="Verdana" w:eastAsia="Times New Roman" w:hAnsi="Verdana" w:cs="Times New Roman"/>
          <w:sz w:val="20"/>
          <w:szCs w:val="20"/>
          <w:lang w:val="en-US" w:eastAsia="ru-RU"/>
        </w:rPr>
        <w:t>N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156198, кадастровый номер: 50:05:0070406:403,   общей площадью 423 кв.м,  адрес объекта: Московская область,  Сергиево-Посадский муниципальный  район, г.п. Сергиев Посад, г. Сергиев Посад, ул. Вознесенская, дом 50 и кадастровый паспорт земельного участка с кадастровым номером: 50:05:0070406:403.</w:t>
      </w:r>
    </w:p>
    <w:p w:rsidR="00B71C99" w:rsidRPr="00B71C99" w:rsidRDefault="00B71C99" w:rsidP="00B71C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Свидетельство о государственной регистрации права  на земельный  участок от 29.01.2010г. № 50-</w:t>
      </w:r>
      <w:r w:rsidRPr="00B71C99">
        <w:rPr>
          <w:rFonts w:ascii="Verdana" w:eastAsia="Times New Roman" w:hAnsi="Verdana" w:cs="Times New Roman"/>
          <w:sz w:val="20"/>
          <w:szCs w:val="20"/>
          <w:lang w:val="en-US" w:eastAsia="ru-RU"/>
        </w:rPr>
        <w:t>H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B71C99">
        <w:rPr>
          <w:rFonts w:ascii="Verdana" w:eastAsia="Times New Roman" w:hAnsi="Verdana" w:cs="Times New Roman"/>
          <w:sz w:val="20"/>
          <w:szCs w:val="20"/>
          <w:lang w:val="en-US" w:eastAsia="ru-RU"/>
        </w:rPr>
        <w:t>N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156196, кадастровый номер: 50:05:0070406:401,   общей 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площадью 340 кв.м,  адрес объекта: Московская область,  Сергиево-Посадский муниципальный  район, г.п. Сергиев Посад, г. Сергиев Посад, ул. Вознесенская, дом 48 и кадастровый паспорт земельного участка с кадастровым номером: 50:05:0070406:401.</w:t>
      </w:r>
    </w:p>
    <w:p w:rsidR="00B71C99" w:rsidRPr="00B71C99" w:rsidRDefault="00B71C99" w:rsidP="00B71C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Свидетельство о государственной регистрации права  на земельный  участок от 29.01.2010г. № 50-</w:t>
      </w:r>
      <w:r w:rsidRPr="00B71C99">
        <w:rPr>
          <w:rFonts w:ascii="Verdana" w:eastAsia="Times New Roman" w:hAnsi="Verdana" w:cs="Times New Roman"/>
          <w:sz w:val="20"/>
          <w:szCs w:val="20"/>
          <w:lang w:val="en-US" w:eastAsia="ru-RU"/>
        </w:rPr>
        <w:t>H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B71C99">
        <w:rPr>
          <w:rFonts w:ascii="Verdana" w:eastAsia="Times New Roman" w:hAnsi="Verdana" w:cs="Times New Roman"/>
          <w:sz w:val="20"/>
          <w:szCs w:val="20"/>
          <w:lang w:val="en-US" w:eastAsia="ru-RU"/>
        </w:rPr>
        <w:t>N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156195, кадастровый номер: 50:05:0070406:402,   общей площадью 651 кв.м,  адрес объекта: Московская область,  Сергиево-Посадский муниципальный  район, г.п. Сергиев Посад, г. Сергиев Посад, ул. Вознесенская, дом 54 и кадастровый паспорт земельного участка с кадастровым номером: 50:05:0070406:402.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Проектом предусмотрено благоустройство прилегающей территории. Благоустройство территории включает в себя асфальтобетонное покрытие проездов с  бортовым камнем, устройство тротуаров с покрытием из асфальтобетона и тротуарной плитки, устройство площадок для отдыха взрослых и игр детей, хозяйственной  площадки для мусоросборников, площадки для выгула собак с ограждением. Также предусмотрена установка малых архитектурных форм. Озеленение территории предусматривается устройством газонов, максимальное сохранение существующих насаждений и посадкой декоративных кустарников.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На участке расположен: один многоэтажный жилой дом.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4. 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Участок расположен в центральной части г. Сергиев Посад  Московской области, на территории, рассматриваемой в структуре города как жилой квартал и граничит: с севера – ул. Кооперативная, с востока – ул. Вознесенская, с юга – 5-этажный жилой дом и далее ул. Болотная, с запада – жилая застройка и далее проспект Красной Армии.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5.  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Объект представляет собой 5-ти этажное, трехсекционное, с техподпольем и чердаком здание.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Техническое подполье используется для размещения узла ввода, а также для прокладки инженерных сетей. предназначено для прокладки инженерных коммуникаций и размещения технических помещений: водомерного узла.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На 1-м этаже дома размещаются  квартиры (1-2-3  комнатные), входные тамбуры, лестничные клетки, коридоры, во 2-й секции на 1-м этаже дополнительно размещены следующие помещения: помещение для хранения и сушки хоз. инвентаря, колясочная, электрощитовая, помещение для тел. оборудования, техническое помещение и подсобное помещение.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На 2-5 этажах располагаются 1-2-3 комнатные квартиры. Набор квартир запроектирован с учётом инсоляции и в соответствии с заданием Заказчика. Каждая квартира имеет  остекленную лоджию. Высота жилых этажей (1÷5) – 2,8 м.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Связь между этажами в каждой секции предусмотрена по лестничной клетке.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Въезд на территорию организован со стороны ул. Вознесенская.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Жилые помещения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квартир – 5 422,78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2.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Общее количество квартир – 107 шт., в том числе: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- однокомнатных – 80 шт;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- двухкомнатных – 17 шт;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- трехкомнатных – 10шт.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Характеристики квартир: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1 секция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Общее количество квартир – 34 шт., в том числе: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- однокомнатных – 23 шт;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- двухкомнатных – 6 шт;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- трехкомнатных – 5 шт.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Первый этаж: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(1 шт.) №4: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42,34  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15,50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11,56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(1 шт.)  № 5: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44,04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17,78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кухня – 13,61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(1 шт.) № 6: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41,14м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17,66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11,36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2-комнатные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(1 шт.) №1: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71,28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30,04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13,10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2-комнатные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(1 шт.) №3: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67,44м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29,72м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13,61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3-комнатные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(1 шт.) №2: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88,98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44,33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13,50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Типовой этаж: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(8 шт.) №№ 7,13,14,20,21,27,28,34: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40,48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17,66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10,71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(8 шт.)  №№ 8,12,15,19,22,26,29,33: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43,40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17,78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12,97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(4 шт.) №№ 11,18,25,32: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41,69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15,50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10,91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2-комнатные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(4 шт.) №№ 10,17,24,31: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66,27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30,05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12,63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3-комнатные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(4 шт.) №№ 9,16,23,30: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87,82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44,33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12,85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2 секция: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Общее количество квартир – 39 шт., в том числе: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- однокомнатных –34 шт;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- двухкомнатных – 5 шт.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Первый этаж: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(1 шт.) № 35: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43,45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17,78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13,61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(2 шт.)  №№ 36,39: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45,41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18,08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13,27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(1 шт.) №  37: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45,39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18,08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13,27м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(1 шт.) № 40: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43,87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17,78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13,61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lastRenderedPageBreak/>
        <w:t>1-комнатные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(1 шт.) № 41: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41,14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17,66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11,36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2-комнатные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(1 шт.) № 38: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67,44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29,72м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13,61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Типовой этаж: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(8 шт.) №№  42,49,50,57,58,65,66,73: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40,48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17,66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10,71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(8 шт.)  №№ 43,48,51,56,59,64,67,72: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43,23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17,78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12,97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(8 шт.) №№  44,47,52,55,60,63,68,71: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44,77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18,08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12,63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(4 шт.) №№ 45,53,61,69: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44,75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18,08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12,63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2-комнатные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(4 шт.) №№ 46,54,62,70: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66,27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30,05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12,63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3 секция: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Общее количество квартир – 34 шт., в том числе: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- однокомнатных –23 шт;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- двухкомнатных – 6 шт;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- трехкомнатные – 5 шт.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Первый этаж: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(1 шт.) №75: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42,34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15,50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11,56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(1 шт.) №78: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44,04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17,78м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13,61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(1 шт.) №79: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41,14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17,66м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11,36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2-комнатные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(1 шт.) № 74: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71,28м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30,04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13,10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2-комнатные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(1 шт.) № 76: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67,43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29,72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13,61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3-комнатные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(1 шт.) № 77: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88,98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44,33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13,50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lastRenderedPageBreak/>
        <w:t>Типовой этаж: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(8 шт.) №№ 80,86,87,93,94,100,101,107: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40,48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17,66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10,71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(8 шт.) №№ 81,85,88,92, 95,99,102,106: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43,40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17,78м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12,97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1-комнатные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(4 шт.) №№ 82,89,96,103: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41,69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15,50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10,91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2-комнатные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(4 шт.) №№83,90,97,104: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66,27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30,05  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12,63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3-комнатные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(4 шт.) №№ 84,91,98,105: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87,82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жилая площадь – 44,33м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кухня – 12,85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ru-RU"/>
        </w:rPr>
        <w:t>Гражданское нежилое помещение  №1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Общая площадь – 3,25 м</w:t>
      </w:r>
      <w:r w:rsidRPr="00B71C99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2.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6. 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Функциональное назначение нежилых помещений в строящемся многоквартирном 5-этажном жилом доме, не входящих в состав общего долевого имущества - гражданское нежилое помещение №1 общей площадью 3,25 кв.м.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7. 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В состав общего имущества в жилом доме, которое будет находиться в долевой собственности участников долевого строительства, входят: инженерно-техническое оборудование, лестницы с площадками, коридоры, тамбуры, электрощитовая, водомерный узел, помещение для хранения и сушки хоз. инвентаря, колясочная, помещение для тел. оборудования, техническое помещение и подсобное помещение, пандусы.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8. 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Предварительный срок получения разрешения на ввод в эксплуатацию жилого дома – </w:t>
      </w:r>
      <w:r w:rsidRPr="00B71C99">
        <w:rPr>
          <w:rFonts w:ascii="Verdana" w:eastAsia="Times New Roman" w:hAnsi="Verdana" w:cs="Times New Roman"/>
          <w:sz w:val="20"/>
          <w:szCs w:val="20"/>
          <w:lang w:val="en-US" w:eastAsia="ru-RU"/>
        </w:rPr>
        <w:t>IV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квартал 2013 года.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Орган, уполномоченный в соответствии с законодательством о градостроительной деятельности на выдачу разрешения на ввод в эксплуатацию жилого дома – Муниципальное образование «Городское поселение Сергиев Посад» Сергиево-Посадского муниципального района Московской области.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9. 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Производится страхование строительно-монтажных рисков, финансовых рисков.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9.1 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Планируемая стоимость строительства объекта – </w:t>
      </w: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245 000 000</w:t>
      </w:r>
      <w:r w:rsidRPr="00B71C99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ru-RU"/>
        </w:rPr>
        <w:t>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рублей.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10. 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Генеральный подрядчик – ООО «МЕГАСТРОЙ».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     Проектная организация – ООО «Сергиево - Посадская проектная мастерская».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11. 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В обеспечении исполнения обязательств застройщика по договору участия в долевом строительстве считается в соответствии со ст. 13 Федерального закона №214-ФЗ от 30.12.2004 г.  находящееся в залоге у участников долевого строительства право аренды земельного участка и право собственности земельных участков, на которых застройщик строит данный объект недвижимости.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12.</w:t>
      </w: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Иные договора и сделки, на основании которых привлекаются денежные средства, для строительства данного объекта, недвижимости отсутствуют.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Генеральный директор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ОАО «ГЛАВУКС»                                                                                      А.И. Ванькович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Главный бухгалтер</w:t>
      </w:r>
    </w:p>
    <w:p w:rsidR="00B71C99" w:rsidRPr="00B71C99" w:rsidRDefault="00B71C99" w:rsidP="00B71C9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ОАО «ГЛАВУКС»                                                                                                 А.И. Лавров</w:t>
      </w:r>
    </w:p>
    <w:p w:rsidR="00B71C99" w:rsidRPr="00B71C99" w:rsidRDefault="00B71C99" w:rsidP="00B71C9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C99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bookmarkEnd w:id="0"/>
    <w:p w:rsidR="00C92A5B" w:rsidRPr="00B71C99" w:rsidRDefault="00C92A5B"/>
    <w:sectPr w:rsidR="00C92A5B" w:rsidRPr="00B71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C99"/>
    <w:rsid w:val="00B71C99"/>
    <w:rsid w:val="00C9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C972A-1A0D-4424-BCCC-1D233274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1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2343</Words>
  <Characters>13359</Characters>
  <Application>Microsoft Office Word</Application>
  <DocSecurity>0</DocSecurity>
  <Lines>111</Lines>
  <Paragraphs>31</Paragraphs>
  <ScaleCrop>false</ScaleCrop>
  <Company/>
  <LinksUpToDate>false</LinksUpToDate>
  <CharactersWithSpaces>15671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Костина</dc:creator>
  <cp:keywords/>
  <dc:description/>
  <cp:lastModifiedBy>Ирина Костина</cp:lastModifiedBy>
  <cp:revision>1</cp:revision>
  <dcterms:created xsi:type="dcterms:W3CDTF">2014-05-13T11:31:00Z</dcterms:created>
  <dcterms:modified xsi:type="dcterms:W3CDTF">2014-05-13T11:31:00Z</dcterms:modified>
</cp:coreProperties>
</file>