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57" w:rsidRPr="00951657" w:rsidRDefault="00951657" w:rsidP="00951657">
      <w:pPr>
        <w:shd w:val="clear" w:color="auto" w:fill="FFFFFF"/>
        <w:spacing w:before="300" w:after="150" w:line="240" w:lineRule="auto"/>
        <w:outlineLvl w:val="0"/>
        <w:rPr>
          <w:rFonts w:ascii="Lucida Sans Unicode" w:eastAsia="Times New Roman" w:hAnsi="Lucida Sans Unicode" w:cs="Lucida Sans Unicode"/>
          <w:color w:val="333333"/>
          <w:kern w:val="36"/>
          <w:sz w:val="54"/>
          <w:szCs w:val="54"/>
        </w:rPr>
      </w:pPr>
      <w:r w:rsidRPr="00951657">
        <w:rPr>
          <w:rFonts w:ascii="Lucida Sans Unicode" w:eastAsia="Times New Roman" w:hAnsi="Lucida Sans Unicode" w:cs="Lucida Sans Unicode"/>
          <w:color w:val="333333"/>
          <w:kern w:val="36"/>
          <w:sz w:val="54"/>
          <w:szCs w:val="54"/>
        </w:rPr>
        <w:t>Проектная декларация</w:t>
      </w:r>
    </w:p>
    <w:p w:rsidR="00951657" w:rsidRPr="00951657" w:rsidRDefault="00951657" w:rsidP="00951657">
      <w:pPr>
        <w:shd w:val="clear" w:color="auto" w:fill="FFFFFF"/>
        <w:spacing w:after="150" w:line="300" w:lineRule="atLeast"/>
        <w:jc w:val="center"/>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Общество с ограниченной ответственностью</w:t>
      </w:r>
      <w:r w:rsidRPr="00951657">
        <w:rPr>
          <w:rFonts w:ascii="Lucida Sans Unicode" w:eastAsia="Times New Roman" w:hAnsi="Lucida Sans Unicode" w:cs="Lucida Sans Unicode"/>
          <w:color w:val="333333"/>
          <w:sz w:val="21"/>
          <w:szCs w:val="21"/>
        </w:rPr>
        <w:br/>
        <w:t>«АльфаБест-Пушкино»</w:t>
      </w:r>
      <w:r w:rsidRPr="00951657">
        <w:rPr>
          <w:rFonts w:ascii="Lucida Sans Unicode" w:eastAsia="Times New Roman" w:hAnsi="Lucida Sans Unicode" w:cs="Lucida Sans Unicode"/>
          <w:color w:val="333333"/>
          <w:sz w:val="21"/>
          <w:szCs w:val="21"/>
        </w:rPr>
        <w:br/>
        <w:t>(с изменениями на 11.11.2013 г.)</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г. Пушкино | 11 ноября 2013 года</w:t>
      </w:r>
    </w:p>
    <w:p w:rsidR="00951657" w:rsidRPr="00951657" w:rsidRDefault="00951657" w:rsidP="00951657">
      <w:pPr>
        <w:shd w:val="clear" w:color="auto" w:fill="FFFFFF"/>
        <w:spacing w:before="300" w:after="150" w:line="240" w:lineRule="auto"/>
        <w:outlineLvl w:val="2"/>
        <w:rPr>
          <w:rFonts w:ascii="Lucida Sans Unicode" w:eastAsia="Times New Roman" w:hAnsi="Lucida Sans Unicode" w:cs="Lucida Sans Unicode"/>
          <w:color w:val="333333"/>
          <w:sz w:val="36"/>
          <w:szCs w:val="36"/>
        </w:rPr>
      </w:pPr>
      <w:r w:rsidRPr="00951657">
        <w:rPr>
          <w:rFonts w:ascii="Lucida Sans Unicode" w:eastAsia="Times New Roman" w:hAnsi="Lucida Sans Unicode" w:cs="Lucida Sans Unicode"/>
          <w:color w:val="333333"/>
          <w:sz w:val="36"/>
          <w:szCs w:val="36"/>
        </w:rPr>
        <w:t>Проектная декларация</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по строительству жилого дома со встроенным офисно - медицинским учреждением терапевтического назначения по адресу: Московская область, г. Пушкино, ул.Набережная, в районе дома 3</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I. ИНФОРМАЦИЯ О ЗАСТРОЙЩИКЕ</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1. Застройщик:</w:t>
      </w:r>
      <w:r w:rsidRPr="00951657">
        <w:rPr>
          <w:rFonts w:ascii="Lucida Sans Unicode" w:eastAsia="Times New Roman" w:hAnsi="Lucida Sans Unicode" w:cs="Lucida Sans Unicode"/>
          <w:color w:val="333333"/>
          <w:sz w:val="21"/>
        </w:rPr>
        <w:t> </w:t>
      </w:r>
      <w:r w:rsidRPr="00951657">
        <w:rPr>
          <w:rFonts w:ascii="Lucida Sans Unicode" w:eastAsia="Times New Roman" w:hAnsi="Lucida Sans Unicode" w:cs="Lucida Sans Unicode"/>
          <w:color w:val="333333"/>
          <w:sz w:val="21"/>
          <w:szCs w:val="21"/>
        </w:rPr>
        <w:t>Общество с ограниченной ответственностью «АльфаБест-Пушкино»</w:t>
      </w:r>
      <w:r w:rsidRPr="00951657">
        <w:rPr>
          <w:rFonts w:ascii="Lucida Sans Unicode" w:eastAsia="Times New Roman" w:hAnsi="Lucida Sans Unicode" w:cs="Lucida Sans Unicode"/>
          <w:color w:val="333333"/>
          <w:sz w:val="21"/>
          <w:szCs w:val="21"/>
        </w:rPr>
        <w:br/>
      </w:r>
      <w:r w:rsidRPr="00951657">
        <w:rPr>
          <w:rFonts w:ascii="Lucida Sans Unicode" w:eastAsia="Times New Roman" w:hAnsi="Lucida Sans Unicode" w:cs="Lucida Sans Unicode"/>
          <w:b/>
          <w:bCs/>
          <w:color w:val="333333"/>
          <w:sz w:val="21"/>
        </w:rPr>
        <w:t>1.1. Место нахождения застройщика:</w:t>
      </w:r>
      <w:r w:rsidRPr="00951657">
        <w:rPr>
          <w:rFonts w:ascii="Lucida Sans Unicode" w:eastAsia="Times New Roman" w:hAnsi="Lucida Sans Unicode" w:cs="Lucida Sans Unicode"/>
          <w:color w:val="333333"/>
          <w:sz w:val="21"/>
        </w:rPr>
        <w:t> </w:t>
      </w:r>
      <w:r w:rsidRPr="00951657">
        <w:rPr>
          <w:rFonts w:ascii="Lucida Sans Unicode" w:eastAsia="Times New Roman" w:hAnsi="Lucida Sans Unicode" w:cs="Lucida Sans Unicode"/>
          <w:color w:val="333333"/>
          <w:sz w:val="21"/>
          <w:szCs w:val="21"/>
        </w:rPr>
        <w:t>141231, Московская область, Пушкинский район, п. Лесной, ул. Пушкина, д.8б.</w:t>
      </w:r>
      <w:r w:rsidRPr="00951657">
        <w:rPr>
          <w:rFonts w:ascii="Lucida Sans Unicode" w:eastAsia="Times New Roman" w:hAnsi="Lucida Sans Unicode" w:cs="Lucida Sans Unicode"/>
          <w:color w:val="333333"/>
          <w:sz w:val="21"/>
          <w:szCs w:val="21"/>
        </w:rPr>
        <w:br/>
      </w:r>
      <w:r w:rsidRPr="00951657">
        <w:rPr>
          <w:rFonts w:ascii="Lucida Sans Unicode" w:eastAsia="Times New Roman" w:hAnsi="Lucida Sans Unicode" w:cs="Lucida Sans Unicode"/>
          <w:b/>
          <w:bCs/>
          <w:color w:val="333333"/>
          <w:sz w:val="21"/>
        </w:rPr>
        <w:t>1.2. Режим работы застройщика:</w:t>
      </w:r>
      <w:r w:rsidRPr="00951657">
        <w:rPr>
          <w:rFonts w:ascii="Lucida Sans Unicode" w:eastAsia="Times New Roman" w:hAnsi="Lucida Sans Unicode" w:cs="Lucida Sans Unicode"/>
          <w:color w:val="333333"/>
          <w:sz w:val="21"/>
        </w:rPr>
        <w:t> </w:t>
      </w:r>
      <w:r w:rsidRPr="00951657">
        <w:rPr>
          <w:rFonts w:ascii="Lucida Sans Unicode" w:eastAsia="Times New Roman" w:hAnsi="Lucida Sans Unicode" w:cs="Lucida Sans Unicode"/>
          <w:color w:val="333333"/>
          <w:sz w:val="21"/>
          <w:szCs w:val="21"/>
        </w:rPr>
        <w:t>с 9.00 до 18.00 по будням. Обед с 13.00 до 14.00, суббота и воскресенье выходные. Телефон 8 (495) 730-52-90.</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2. Информация о государственной регистрации застройщика: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Общество с ограниченной ответственностью «АльфаБест-Пушкино» зарегистрировано 11 мая 2009 года в Межрайонной инспекции Федеральной налоговой службы №3 по Московской области, внесено в Единый государственный реестр юридических лиц, Свидетельство серия 50 № 011980051, ОГРН 1095038002949, Свидетельство о постановке на учет юридического лица в налоговом органе по месту нахождения на территории Российской Федерации серия 50 № 011249538, выданное 11 мая 2009 года Межрайонной Инспекцией ФНС России № 3 по Московской области, ИНН 5038069089, КПП 503801001.</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3. Информация об учредителях (участниках) Застройщика: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3.1.</w:t>
      </w:r>
      <w:r w:rsidRPr="00951657">
        <w:rPr>
          <w:rFonts w:ascii="Lucida Sans Unicode" w:eastAsia="Times New Roman" w:hAnsi="Lucida Sans Unicode" w:cs="Lucida Sans Unicode"/>
          <w:color w:val="333333"/>
          <w:sz w:val="21"/>
        </w:rPr>
        <w:t> </w:t>
      </w:r>
      <w:r w:rsidRPr="00951657">
        <w:rPr>
          <w:rFonts w:ascii="Lucida Sans Unicode" w:eastAsia="Times New Roman" w:hAnsi="Lucida Sans Unicode" w:cs="Lucida Sans Unicode"/>
          <w:color w:val="333333"/>
          <w:sz w:val="21"/>
          <w:szCs w:val="21"/>
        </w:rPr>
        <w:t>Федотов Илья Михайлович – 50% доли уставного капитала.</w:t>
      </w:r>
      <w:r w:rsidRPr="00951657">
        <w:rPr>
          <w:rFonts w:ascii="Lucida Sans Unicode" w:eastAsia="Times New Roman" w:hAnsi="Lucida Sans Unicode" w:cs="Lucida Sans Unicode"/>
          <w:color w:val="333333"/>
          <w:sz w:val="21"/>
          <w:szCs w:val="21"/>
        </w:rPr>
        <w:br/>
      </w:r>
      <w:r w:rsidRPr="00951657">
        <w:rPr>
          <w:rFonts w:ascii="Lucida Sans Unicode" w:eastAsia="Times New Roman" w:hAnsi="Lucida Sans Unicode" w:cs="Lucida Sans Unicode"/>
          <w:b/>
          <w:bCs/>
          <w:color w:val="333333"/>
          <w:sz w:val="21"/>
        </w:rPr>
        <w:t>3.2.</w:t>
      </w:r>
      <w:r w:rsidRPr="00951657">
        <w:rPr>
          <w:rFonts w:ascii="Lucida Sans Unicode" w:eastAsia="Times New Roman" w:hAnsi="Lucida Sans Unicode" w:cs="Lucida Sans Unicode"/>
          <w:color w:val="333333"/>
          <w:sz w:val="21"/>
        </w:rPr>
        <w:t> </w:t>
      </w:r>
      <w:r w:rsidRPr="00951657">
        <w:rPr>
          <w:rFonts w:ascii="Lucida Sans Unicode" w:eastAsia="Times New Roman" w:hAnsi="Lucida Sans Unicode" w:cs="Lucida Sans Unicode"/>
          <w:color w:val="333333"/>
          <w:sz w:val="21"/>
          <w:szCs w:val="21"/>
        </w:rPr>
        <w:t>Челидзе Эльдар Джумберович – 50% доли уставного капитала.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4. Информация о проектах строительства объектов недвижимости, в которых принимал участие Застройщик в течение трех лет, предшествующих опубликования проектной декларации:</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В других проектах строительства застройщик участия не принимал.</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5. Информация о виде лицензируемой деятельности, номере лицензии, сроке ее действия, об органе, выдавшем лицензию, если вид деятельности подлежит лицензированию в соответствии с федеральным законом:</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lastRenderedPageBreak/>
        <w:t>Общество с ограниченной ответственностью «АльфаБест-Пушкино» не осуществляет деятельность, подлежащую лицензированию и соответствующих лицензий не имеет.</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6. Финансово-экономическое состояние Застройщика на 30.09.2013 г.</w:t>
      </w:r>
    </w:p>
    <w:tbl>
      <w:tblPr>
        <w:tblW w:w="5000" w:type="pct"/>
        <w:shd w:val="clear" w:color="auto" w:fill="FFFFFF"/>
        <w:tblCellMar>
          <w:left w:w="0" w:type="dxa"/>
          <w:right w:w="0" w:type="dxa"/>
        </w:tblCellMar>
        <w:tblLook w:val="04A0"/>
      </w:tblPr>
      <w:tblGrid>
        <w:gridCol w:w="6116"/>
        <w:gridCol w:w="3239"/>
      </w:tblGrid>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Финансовый результат</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55 тыс. рублей</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Размер кредиторской задолженности</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40670 тыс. рублей</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Размер дебиторской задолженности</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209709 тыс. рублей</w:t>
            </w:r>
          </w:p>
        </w:tc>
      </w:tr>
    </w:tbl>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II. ИНФОРМАЦИЯ О ПРОЕКТЕ СТРОИТЕЛЬСТВА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1. Цель проекта строительства: </w:t>
      </w:r>
      <w:r w:rsidRPr="00951657">
        <w:rPr>
          <w:rFonts w:ascii="Lucida Sans Unicode" w:eastAsia="Times New Roman" w:hAnsi="Lucida Sans Unicode" w:cs="Lucida Sans Unicode"/>
          <w:color w:val="333333"/>
          <w:sz w:val="21"/>
          <w:szCs w:val="21"/>
        </w:rPr>
        <w:br/>
        <w:t>Строительство жилого дома со встроенным офисно - медицинским учреждением терапевтического назначения по адресу: Московская область, г. Пушкино, ул. Набережная, в районе дома 3.</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Этапы строительства:</w:t>
      </w:r>
      <w:r w:rsidRPr="00951657">
        <w:rPr>
          <w:rFonts w:ascii="Lucida Sans Unicode" w:eastAsia="Times New Roman" w:hAnsi="Lucida Sans Unicode" w:cs="Lucida Sans Unicode"/>
          <w:color w:val="333333"/>
          <w:sz w:val="21"/>
          <w:szCs w:val="21"/>
        </w:rPr>
        <w:br/>
        <w:t>Начало строительства: III квартал 2011 г.</w:t>
      </w:r>
      <w:r w:rsidRPr="00951657">
        <w:rPr>
          <w:rFonts w:ascii="Lucida Sans Unicode" w:eastAsia="Times New Roman" w:hAnsi="Lucida Sans Unicode" w:cs="Lucida Sans Unicode"/>
          <w:color w:val="333333"/>
          <w:sz w:val="21"/>
          <w:szCs w:val="21"/>
        </w:rPr>
        <w:br/>
        <w:t>Окончание строительства: IV квартал 2013 г.</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Результаты проведения государственной экспертизы проектной документации: </w:t>
      </w:r>
      <w:r w:rsidRPr="00951657">
        <w:rPr>
          <w:rFonts w:ascii="Lucida Sans Unicode" w:eastAsia="Times New Roman" w:hAnsi="Lucida Sans Unicode" w:cs="Lucida Sans Unicode"/>
          <w:color w:val="333333"/>
          <w:sz w:val="21"/>
          <w:szCs w:val="21"/>
        </w:rPr>
        <w:br/>
        <w:t>Положительное заключение выдано Государственным автономным учреждением Московской области «Московская областная государственная экспертиза»</w:t>
      </w:r>
      <w:r w:rsidRPr="00951657">
        <w:rPr>
          <w:rFonts w:ascii="Lucida Sans Unicode" w:eastAsia="Times New Roman" w:hAnsi="Lucida Sans Unicode" w:cs="Lucida Sans Unicode"/>
          <w:color w:val="333333"/>
          <w:sz w:val="21"/>
        </w:rPr>
        <w:t> </w:t>
      </w:r>
      <w:r w:rsidRPr="00951657">
        <w:rPr>
          <w:rFonts w:ascii="Lucida Sans Unicode" w:eastAsia="Times New Roman" w:hAnsi="Lucida Sans Unicode" w:cs="Lucida Sans Unicode"/>
          <w:color w:val="333333"/>
          <w:sz w:val="21"/>
          <w:szCs w:val="21"/>
        </w:rPr>
        <w:br/>
        <w:t>№ 50-1-4-0714-11 от 24 июня 2011 года.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2. Информация о разрешении на строительство:</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Разрешение на строительство № RU50522107-33/Ю выдано: Администрацией Пушкинского муниципального района Московской области 07 июля 2011 года.</w:t>
      </w:r>
      <w:r w:rsidRPr="00951657">
        <w:rPr>
          <w:rFonts w:ascii="Lucida Sans Unicode" w:eastAsia="Times New Roman" w:hAnsi="Lucida Sans Unicode" w:cs="Lucida Sans Unicode"/>
          <w:color w:val="333333"/>
          <w:sz w:val="21"/>
          <w:szCs w:val="21"/>
        </w:rPr>
        <w:br/>
        <w:t>Срок действия разрешения на строительство до 31 декабря 2013 года.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3. Права Застройщика на земельный участок:</w:t>
      </w:r>
      <w:r w:rsidRPr="00951657">
        <w:rPr>
          <w:rFonts w:ascii="Lucida Sans Unicode" w:eastAsia="Times New Roman" w:hAnsi="Lucida Sans Unicode" w:cs="Lucida Sans Unicode"/>
          <w:b/>
          <w:bCs/>
          <w:color w:val="333333"/>
          <w:sz w:val="21"/>
          <w:szCs w:val="21"/>
        </w:rPr>
        <w:br/>
      </w:r>
      <w:r w:rsidRPr="00951657">
        <w:rPr>
          <w:rFonts w:ascii="Lucida Sans Unicode" w:eastAsia="Times New Roman" w:hAnsi="Lucida Sans Unicode" w:cs="Lucida Sans Unicode"/>
          <w:b/>
          <w:bCs/>
          <w:color w:val="333333"/>
          <w:sz w:val="21"/>
        </w:rPr>
        <w:t>3.1. Земельный участок под строительство жилого дома принадлежит Обществу с ограниченной ответственностью «АльфаБест-Пушкино» на следующих основаниях:</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Договор № 404 купли-продажи земельного участка от 16 августа 2010 года, заключенный между Муниципальным образованием «Пушкинский муниципальный район Московской области» и Обществом с ограниченной ответственностью «АльфаБест-Пушкино», зарегистрированный 30 августа 2010 года, о чем в ЕГРП 30 августа 2010 года сделана запись регистрации № 50-50-13/048/2010-375, что подтверждается Свидетельством о государственной регистрации права 50 АБN 392052 выданным Управлением Федеральной службы государственной регистрации, кадастра и картографии по Московской области 21 декабря 2010 года. Земельный участок общей площадью 5300 (Пять тысяч триста) кв.м. с кадастровым номером № 50:13:070202:358, расположен по адресу: Московская область, г. Пушкино, ул. Набережная, в районе дома 3.</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Собственник земельного участка:</w:t>
      </w:r>
      <w:r w:rsidRPr="00951657">
        <w:rPr>
          <w:rFonts w:ascii="Lucida Sans Unicode" w:eastAsia="Times New Roman" w:hAnsi="Lucida Sans Unicode" w:cs="Lucida Sans Unicode"/>
          <w:color w:val="333333"/>
          <w:sz w:val="21"/>
        </w:rPr>
        <w:t> </w:t>
      </w:r>
      <w:r w:rsidRPr="00951657">
        <w:rPr>
          <w:rFonts w:ascii="Lucida Sans Unicode" w:eastAsia="Times New Roman" w:hAnsi="Lucida Sans Unicode" w:cs="Lucida Sans Unicode"/>
          <w:color w:val="333333"/>
          <w:sz w:val="21"/>
          <w:szCs w:val="21"/>
        </w:rPr>
        <w:t>Общество с ограниченной ответственностью «АльфаБест-Пушкино».</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lastRenderedPageBreak/>
        <w:br/>
      </w:r>
      <w:r w:rsidRPr="00951657">
        <w:rPr>
          <w:rFonts w:ascii="Lucida Sans Unicode" w:eastAsia="Times New Roman" w:hAnsi="Lucida Sans Unicode" w:cs="Lucida Sans Unicode"/>
          <w:b/>
          <w:bCs/>
          <w:color w:val="333333"/>
          <w:sz w:val="21"/>
        </w:rPr>
        <w:t>3.2. Границы земельного участка:</w:t>
      </w:r>
      <w:r w:rsidRPr="00951657">
        <w:rPr>
          <w:rFonts w:ascii="Lucida Sans Unicode" w:eastAsia="Times New Roman" w:hAnsi="Lucida Sans Unicode" w:cs="Lucida Sans Unicode"/>
          <w:color w:val="333333"/>
          <w:sz w:val="21"/>
          <w:szCs w:val="21"/>
        </w:rPr>
        <w:br/>
        <w:t>Земельный участок располагается в юго – восточной части г. Пушкино:</w:t>
      </w:r>
    </w:p>
    <w:p w:rsidR="00951657" w:rsidRPr="00951657" w:rsidRDefault="00951657" w:rsidP="00951657">
      <w:pPr>
        <w:numPr>
          <w:ilvl w:val="0"/>
          <w:numId w:val="1"/>
        </w:numPr>
        <w:shd w:val="clear" w:color="auto" w:fill="FFFFFF"/>
        <w:spacing w:before="100" w:beforeAutospacing="1" w:after="100" w:afterAutospacing="1"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с севера, запада и юга – свободная от застройки территория под строительство многоэтажных жилых домов;</w:t>
      </w:r>
    </w:p>
    <w:p w:rsidR="00951657" w:rsidRPr="00951657" w:rsidRDefault="00951657" w:rsidP="00951657">
      <w:pPr>
        <w:numPr>
          <w:ilvl w:val="0"/>
          <w:numId w:val="1"/>
        </w:numPr>
        <w:shd w:val="clear" w:color="auto" w:fill="FFFFFF"/>
        <w:spacing w:before="100" w:beforeAutospacing="1" w:after="100" w:afterAutospacing="1"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с востока – свободная территория под строительство детского сада, подземной автостоянки и жилого дома.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3.3. Общая площадь земельного участка под строительство составляет 5300 (Пять тысяч триста) кв.м. Земельный участок расположен по адресу: Московская область, г. Пушкино, ул. Набережная, в районе дома 3.</w:t>
      </w:r>
      <w:r w:rsidRPr="00951657">
        <w:rPr>
          <w:rFonts w:ascii="Lucida Sans Unicode" w:eastAsia="Times New Roman" w:hAnsi="Lucida Sans Unicode" w:cs="Lucida Sans Unicode"/>
          <w:color w:val="333333"/>
          <w:sz w:val="21"/>
        </w:rPr>
        <w:t> </w:t>
      </w:r>
      <w:r w:rsidRPr="00951657">
        <w:rPr>
          <w:rFonts w:ascii="Lucida Sans Unicode" w:eastAsia="Times New Roman" w:hAnsi="Lucida Sans Unicode" w:cs="Lucida Sans Unicode"/>
          <w:color w:val="333333"/>
          <w:sz w:val="21"/>
          <w:szCs w:val="21"/>
        </w:rPr>
        <w:br/>
        <w:t>3.4. Элементы благоустройства: проектом предусмотрено комплексное благоустройство территории с устройством площадок отдыха, игр детей и размещения мусорных контейнеров.</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4. Местоположение строящегося жилого дома: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Строящийся жилой дом расположен на земельном участке по адресу: Московская область, г. Пушкино, ул. Набережная, в районе дома 3.</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5. Основные количественные показатели по возводимому жилому дому (зданию):</w:t>
      </w:r>
      <w:r w:rsidRPr="00951657">
        <w:rPr>
          <w:rFonts w:ascii="Lucida Sans Unicode" w:eastAsia="Times New Roman" w:hAnsi="Lucida Sans Unicode" w:cs="Lucida Sans Unicode"/>
          <w:color w:val="333333"/>
          <w:sz w:val="21"/>
          <w:szCs w:val="21"/>
        </w:rPr>
        <w:br/>
        <w:t>Общая площадь объектов (здания) 23420,6 кв.м.;</w:t>
      </w:r>
      <w:r w:rsidRPr="00951657">
        <w:rPr>
          <w:rFonts w:ascii="Lucida Sans Unicode" w:eastAsia="Times New Roman" w:hAnsi="Lucida Sans Unicode" w:cs="Lucida Sans Unicode"/>
          <w:color w:val="333333"/>
          <w:sz w:val="21"/>
          <w:szCs w:val="21"/>
        </w:rPr>
        <w:br/>
        <w:t>Строительный объем здания, в т.ч. подземной части 81328,0 куб.м.;</w:t>
      </w:r>
      <w:r w:rsidRPr="00951657">
        <w:rPr>
          <w:rFonts w:ascii="Lucida Sans Unicode" w:eastAsia="Times New Roman" w:hAnsi="Lucida Sans Unicode" w:cs="Lucida Sans Unicode"/>
          <w:color w:val="333333"/>
          <w:sz w:val="21"/>
          <w:szCs w:val="21"/>
        </w:rPr>
        <w:br/>
        <w:t>Строительный объем подземной части 3727,5 куб.м.;</w:t>
      </w:r>
      <w:r w:rsidRPr="00951657">
        <w:rPr>
          <w:rFonts w:ascii="Lucida Sans Unicode" w:eastAsia="Times New Roman" w:hAnsi="Lucida Sans Unicode" w:cs="Lucida Sans Unicode"/>
          <w:color w:val="333333"/>
          <w:sz w:val="21"/>
          <w:szCs w:val="21"/>
        </w:rPr>
        <w:br/>
        <w:t>Общая площадь медико-терапевтического центра 266,7 кв.м.</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6. Количество в составе строящегося жилого дома самостоятельных частей (квартир, гаражей и иных объектов недвижимости), подлежащих передаче Застройщиком участникам долевого строительства после получения разрешения на ввод в эксплуатацию:</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Всего 336 квартир общей площадью (с учетом балконов и лоджий) 16388,8 кв.м.</w:t>
      </w:r>
      <w:r w:rsidRPr="00951657">
        <w:rPr>
          <w:rFonts w:ascii="Lucida Sans Unicode" w:eastAsia="Times New Roman" w:hAnsi="Lucida Sans Unicode" w:cs="Lucida Sans Unicode"/>
          <w:color w:val="333333"/>
          <w:sz w:val="21"/>
          <w:szCs w:val="21"/>
        </w:rPr>
        <w:br/>
        <w:t>Общая площадь помещений общественного назначения 903,1 кв.м.</w:t>
      </w:r>
      <w:r w:rsidRPr="00951657">
        <w:rPr>
          <w:rFonts w:ascii="Lucida Sans Unicode" w:eastAsia="Times New Roman" w:hAnsi="Lucida Sans Unicode" w:cs="Lucida Sans Unicode"/>
          <w:color w:val="333333"/>
          <w:sz w:val="21"/>
          <w:szCs w:val="21"/>
        </w:rPr>
        <w:br/>
        <w:t>Из них:</w:t>
      </w:r>
    </w:p>
    <w:tbl>
      <w:tblPr>
        <w:tblW w:w="5000" w:type="pct"/>
        <w:shd w:val="clear" w:color="auto" w:fill="FFFFFF"/>
        <w:tblCellMar>
          <w:left w:w="0" w:type="dxa"/>
          <w:right w:w="0" w:type="dxa"/>
        </w:tblCellMar>
        <w:tblLook w:val="04A0"/>
      </w:tblPr>
      <w:tblGrid>
        <w:gridCol w:w="2069"/>
        <w:gridCol w:w="1439"/>
        <w:gridCol w:w="1504"/>
        <w:gridCol w:w="4343"/>
      </w:tblGrid>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Тип квартиры</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Кол-во квартир</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Общая площадь</w:t>
            </w:r>
            <w:r w:rsidRPr="00951657">
              <w:rPr>
                <w:rFonts w:ascii="Lucida Sans Unicode" w:eastAsia="Times New Roman" w:hAnsi="Lucida Sans Unicode" w:cs="Lucida Sans Unicode"/>
                <w:color w:val="333333"/>
                <w:sz w:val="21"/>
                <w:szCs w:val="21"/>
              </w:rPr>
              <w:br/>
              <w:t>кв.м.</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Общая площадь (с учетом балконов и лоджий) кв.м.</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студия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96</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27,9</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29,8</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студия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48</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27,9</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30,0</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однокомнатная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16</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42,9 </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45,2</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однокомнатная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64</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42,9 </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46,6</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двухкомнатная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16</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56,9</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58,8</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двухкомнатная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16</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55,9</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60,1</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двухкомнатная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16</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64,3</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68,4</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двухкомнатная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16</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67,4</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69,4</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трехкомнатная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16</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82,4</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85,8</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lastRenderedPageBreak/>
              <w:t>трехкомнатная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16</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82,4</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86,4</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трехкомнатная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16</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90,3</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95,0</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Нежилые помещения</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НЖ 1</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68,7</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НЖ 2</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96,5</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НЖ 3</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102,5</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НЖ 4</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104,1</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НЖ 5</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116,1</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НЖ 6</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266,7</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tc>
      </w:tr>
      <w:tr w:rsidR="00951657" w:rsidRPr="00951657" w:rsidTr="00951657">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НЖ 7</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148,5</w:t>
            </w:r>
          </w:p>
        </w:tc>
        <w:tc>
          <w:tcPr>
            <w:tcW w:w="0" w:type="auto"/>
            <w:shd w:val="clear" w:color="auto" w:fill="FFFFFF"/>
            <w:vAlign w:val="center"/>
            <w:hideMark/>
          </w:tcPr>
          <w:p w:rsidR="00951657" w:rsidRPr="00951657" w:rsidRDefault="00951657" w:rsidP="00951657">
            <w:pPr>
              <w:spacing w:after="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tc>
      </w:tr>
    </w:tbl>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7. Функциональное назначение нежилых помещений в строящемся жилом доме не входящих в состав общего имущества: </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Помещения общественного назначения: шесть офисных блоков, медико-терапевтический центр расположенный в осях «19-25/А-Ж».</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8. Состав общего имущества в жилом доме,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8.1. Технический этаж с помещениями для оборудования, обеспечивающего техническое обслуживание многоквартирного дома.</w:t>
      </w:r>
      <w:r w:rsidRPr="00951657">
        <w:rPr>
          <w:rFonts w:ascii="Lucida Sans Unicode" w:eastAsia="Times New Roman" w:hAnsi="Lucida Sans Unicode" w:cs="Lucida Sans Unicode"/>
          <w:color w:val="333333"/>
          <w:sz w:val="21"/>
          <w:szCs w:val="21"/>
        </w:rPr>
        <w:br/>
        <w:t>8.2. Машинные помещения лифтов.</w:t>
      </w:r>
      <w:r w:rsidRPr="00951657">
        <w:rPr>
          <w:rFonts w:ascii="Lucida Sans Unicode" w:eastAsia="Times New Roman" w:hAnsi="Lucida Sans Unicode" w:cs="Lucida Sans Unicode"/>
          <w:color w:val="333333"/>
          <w:sz w:val="21"/>
          <w:szCs w:val="21"/>
        </w:rPr>
        <w:br/>
        <w:t>8.3. Технический этаж (с венткамерами).</w:t>
      </w:r>
      <w:r w:rsidRPr="00951657">
        <w:rPr>
          <w:rFonts w:ascii="Lucida Sans Unicode" w:eastAsia="Times New Roman" w:hAnsi="Lucida Sans Unicode" w:cs="Lucida Sans Unicode"/>
          <w:color w:val="333333"/>
          <w:sz w:val="21"/>
          <w:szCs w:val="21"/>
        </w:rPr>
        <w:br/>
        <w:t>8.4. Электрощитовые.</w:t>
      </w:r>
      <w:r w:rsidRPr="00951657">
        <w:rPr>
          <w:rFonts w:ascii="Lucida Sans Unicode" w:eastAsia="Times New Roman" w:hAnsi="Lucida Sans Unicode" w:cs="Lucida Sans Unicode"/>
          <w:color w:val="333333"/>
          <w:sz w:val="21"/>
          <w:szCs w:val="21"/>
        </w:rPr>
        <w:br/>
        <w:t>8.5. Диспетчерский пункт.</w:t>
      </w:r>
      <w:r w:rsidRPr="00951657">
        <w:rPr>
          <w:rFonts w:ascii="Lucida Sans Unicode" w:eastAsia="Times New Roman" w:hAnsi="Lucida Sans Unicode" w:cs="Lucida Sans Unicode"/>
          <w:color w:val="333333"/>
          <w:sz w:val="21"/>
          <w:szCs w:val="21"/>
        </w:rPr>
        <w:br/>
        <w:t>8.6. Поэтажные коридоры.</w:t>
      </w:r>
      <w:r w:rsidRPr="00951657">
        <w:rPr>
          <w:rFonts w:ascii="Lucida Sans Unicode" w:eastAsia="Times New Roman" w:hAnsi="Lucida Sans Unicode" w:cs="Lucida Sans Unicode"/>
          <w:color w:val="333333"/>
          <w:sz w:val="21"/>
          <w:szCs w:val="21"/>
        </w:rPr>
        <w:br/>
        <w:t>8.7. Лестнично-лифтовые узлы (с площадками, тамбурами, воздушными зонами).</w:t>
      </w:r>
      <w:r w:rsidRPr="00951657">
        <w:rPr>
          <w:rFonts w:ascii="Lucida Sans Unicode" w:eastAsia="Times New Roman" w:hAnsi="Lucida Sans Unicode" w:cs="Lucida Sans Unicode"/>
          <w:color w:val="333333"/>
          <w:sz w:val="21"/>
          <w:szCs w:val="21"/>
        </w:rPr>
        <w:br/>
        <w:t>8.8. Вестибюльные группы подъездов (с помещениями и тамбурами).</w:t>
      </w:r>
      <w:r w:rsidRPr="00951657">
        <w:rPr>
          <w:rFonts w:ascii="Lucida Sans Unicode" w:eastAsia="Times New Roman" w:hAnsi="Lucida Sans Unicode" w:cs="Lucida Sans Unicode"/>
          <w:color w:val="333333"/>
          <w:sz w:val="21"/>
          <w:szCs w:val="21"/>
        </w:rPr>
        <w:br/>
        <w:t>8.9. Подвал (с техническими помещениями).</w:t>
      </w:r>
      <w:r w:rsidRPr="00951657">
        <w:rPr>
          <w:rFonts w:ascii="Lucida Sans Unicode" w:eastAsia="Times New Roman" w:hAnsi="Lucida Sans Unicode" w:cs="Lucida Sans Unicode"/>
          <w:color w:val="333333"/>
          <w:sz w:val="21"/>
          <w:szCs w:val="21"/>
        </w:rPr>
        <w:br/>
        <w:t>8.10. Крыльца и пандусы.</w:t>
      </w:r>
      <w:r w:rsidRPr="00951657">
        <w:rPr>
          <w:rFonts w:ascii="Lucida Sans Unicode" w:eastAsia="Times New Roman" w:hAnsi="Lucida Sans Unicode" w:cs="Lucida Sans Unicode"/>
          <w:color w:val="333333"/>
          <w:sz w:val="21"/>
          <w:szCs w:val="21"/>
        </w:rPr>
        <w:br/>
        <w:t>8.11. Придомовая территория (с благоустройством и сооружениями).</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9. Предполагаемый срок получения разрешения на ввод в эксплуатацию строящегося жилого дома: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IV квартал 2013 года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10. Перечень органов государственной власти, органов местного самоуправления и организаций, представители которых участвуют в приемке жилого дома: </w:t>
      </w:r>
      <w:r w:rsidRPr="00951657">
        <w:rPr>
          <w:rFonts w:ascii="Lucida Sans Unicode" w:eastAsia="Times New Roman" w:hAnsi="Lucida Sans Unicode" w:cs="Lucida Sans Unicode"/>
          <w:b/>
          <w:bCs/>
          <w:color w:val="333333"/>
          <w:sz w:val="21"/>
          <w:szCs w:val="21"/>
        </w:rPr>
        <w:br/>
      </w:r>
      <w:r w:rsidRPr="00951657">
        <w:rPr>
          <w:rFonts w:ascii="Lucida Sans Unicode" w:eastAsia="Times New Roman" w:hAnsi="Lucida Sans Unicode" w:cs="Lucida Sans Unicode"/>
          <w:color w:val="333333"/>
          <w:sz w:val="21"/>
          <w:szCs w:val="21"/>
        </w:rPr>
        <w:t>- Администрация Пушкинского района МО</w:t>
      </w:r>
      <w:r w:rsidRPr="00951657">
        <w:rPr>
          <w:rFonts w:ascii="Lucida Sans Unicode" w:eastAsia="Times New Roman" w:hAnsi="Lucida Sans Unicode" w:cs="Lucida Sans Unicode"/>
          <w:color w:val="333333"/>
          <w:sz w:val="21"/>
          <w:szCs w:val="21"/>
        </w:rPr>
        <w:br/>
        <w:t>- Администрация города Пушкино МО</w:t>
      </w:r>
      <w:r w:rsidRPr="00951657">
        <w:rPr>
          <w:rFonts w:ascii="Lucida Sans Unicode" w:eastAsia="Times New Roman" w:hAnsi="Lucida Sans Unicode" w:cs="Lucida Sans Unicode"/>
          <w:color w:val="333333"/>
          <w:sz w:val="21"/>
          <w:szCs w:val="21"/>
        </w:rPr>
        <w:br/>
        <w:t>- Главное управление государственного строительного надзора по МО и другие.</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lastRenderedPageBreak/>
        <w:t>11. Возможные финансовые и прочие риски при осуществлении проекта строительства и ориентировочная стоимость строительства:</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 возможное повышение цен на строительные материалы и субподрядные работы;</w:t>
      </w:r>
      <w:r w:rsidRPr="00951657">
        <w:rPr>
          <w:rFonts w:ascii="Lucida Sans Unicode" w:eastAsia="Times New Roman" w:hAnsi="Lucida Sans Unicode" w:cs="Lucida Sans Unicode"/>
          <w:color w:val="333333"/>
          <w:sz w:val="21"/>
          <w:szCs w:val="21"/>
        </w:rPr>
        <w:br/>
        <w:t>- ориентировочная стоимость строительства 578000000 (Пятьсот семьдесят восемь миллионов) рублей 00 копеек.</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12. Сведения о договорах, на основании которых привлекаются денежные средства для строительства многоквартирного дома, за исключением привлечения денежных средств на основании договоров о долевом строительстве:</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Денежные средства на строительство многоквартирного дома привлекаются по договорам долевого участия в строительстве.</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Меры по добровольному страхованию застройщиком таких рисков не принимались.</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13. Перечень организаций, осуществляющих основные строительно-монтажные и другие работы:</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color w:val="333333"/>
          <w:sz w:val="21"/>
          <w:szCs w:val="21"/>
        </w:rPr>
        <w:t>Генеральный подрядчик:</w:t>
      </w:r>
      <w:r w:rsidRPr="00951657">
        <w:rPr>
          <w:rFonts w:ascii="Lucida Sans Unicode" w:eastAsia="Times New Roman" w:hAnsi="Lucida Sans Unicode" w:cs="Lucida Sans Unicode"/>
          <w:color w:val="333333"/>
          <w:sz w:val="21"/>
          <w:szCs w:val="21"/>
        </w:rPr>
        <w:br/>
        <w:t>Общество с ограниченной ответственностью «КОМПАНИЯ ПРОМСЕРВИС»,</w:t>
      </w:r>
      <w:r w:rsidRPr="00951657">
        <w:rPr>
          <w:rFonts w:ascii="Lucida Sans Unicode" w:eastAsia="Times New Roman" w:hAnsi="Lucida Sans Unicode" w:cs="Lucida Sans Unicode"/>
          <w:color w:val="333333"/>
          <w:sz w:val="21"/>
        </w:rPr>
        <w:t> </w:t>
      </w:r>
      <w:r w:rsidRPr="00951657">
        <w:rPr>
          <w:rFonts w:ascii="Lucida Sans Unicode" w:eastAsia="Times New Roman" w:hAnsi="Lucida Sans Unicode" w:cs="Lucida Sans Unicode"/>
          <w:color w:val="333333"/>
          <w:sz w:val="21"/>
          <w:szCs w:val="21"/>
        </w:rPr>
        <w:br/>
        <w:t>117556, г. Москва, Варшавское шоссе, д.75, корп.1, ИНН 7733507718,</w:t>
      </w:r>
      <w:r w:rsidRPr="00951657">
        <w:rPr>
          <w:rFonts w:ascii="Lucida Sans Unicode" w:eastAsia="Times New Roman" w:hAnsi="Lucida Sans Unicode" w:cs="Lucida Sans Unicode"/>
          <w:color w:val="333333"/>
          <w:sz w:val="21"/>
          <w:szCs w:val="21"/>
        </w:rPr>
        <w:br/>
        <w:t>Свидетельство № 0095.03-2009-7733507718-С-035 о допуске к определенному виду или видам работ, которые оказывают влияние на безопасность объектов капитального строительства, вступило в действие с 03 марта 2011 года, выдано саморегулируемой организацией, основанной на членстве лиц, осуществляющих строительство Некоммерческим партнерством «Саморегулируемая организация «Союз строителей Московской области «Мособлстройкомплекс», 141700, Россия, Московская область, г. Долгопрудный, ул.Дирижабельная, д.11, пом. XI, регистрационный номер в государственном реестре саморегулируемых организаций: СРО-С-035-09092009.</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14. Способ обеспечения исполнения обязательств Застройщика по договору: </w:t>
      </w:r>
      <w:r w:rsidRPr="00951657">
        <w:rPr>
          <w:rFonts w:ascii="Lucida Sans Unicode" w:eastAsia="Times New Roman" w:hAnsi="Lucida Sans Unicode" w:cs="Lucida Sans Unicode"/>
          <w:b/>
          <w:bCs/>
          <w:color w:val="333333"/>
          <w:sz w:val="21"/>
          <w:szCs w:val="21"/>
        </w:rPr>
        <w:br/>
      </w:r>
      <w:r w:rsidRPr="00951657">
        <w:rPr>
          <w:rFonts w:ascii="Lucida Sans Unicode" w:eastAsia="Times New Roman" w:hAnsi="Lucida Sans Unicode" w:cs="Lucida Sans Unicode"/>
          <w:color w:val="333333"/>
          <w:sz w:val="21"/>
          <w:szCs w:val="21"/>
        </w:rPr>
        <w:t>Залог в порядке, предусмотренном статьями 13 - 15 Федерального закона РФ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15.</w:t>
      </w:r>
      <w:r w:rsidRPr="00951657">
        <w:rPr>
          <w:rFonts w:ascii="Lucida Sans Unicode" w:eastAsia="Times New Roman" w:hAnsi="Lucida Sans Unicode" w:cs="Lucida Sans Unicode"/>
          <w:color w:val="333333"/>
          <w:sz w:val="21"/>
        </w:rPr>
        <w:t> </w:t>
      </w:r>
      <w:r w:rsidRPr="00951657">
        <w:rPr>
          <w:rFonts w:ascii="Lucida Sans Unicode" w:eastAsia="Times New Roman" w:hAnsi="Lucida Sans Unicode" w:cs="Lucida Sans Unicode"/>
          <w:color w:val="333333"/>
          <w:sz w:val="21"/>
          <w:szCs w:val="21"/>
        </w:rPr>
        <w:t>Иных договоров и сделок, на основании которых привлекаются денежные средства для строительства жилого дома, на земельном участке по адресу: Московская область, г. Пушкино, ул. Набережная, в районе дома 3, за исключением привлечения денежных средств на основании договоров долевого участия в строительстве не имеется. </w:t>
      </w:r>
    </w:p>
    <w:p w:rsidR="00951657" w:rsidRPr="00951657" w:rsidRDefault="00951657" w:rsidP="00951657">
      <w:pPr>
        <w:shd w:val="clear" w:color="auto" w:fill="FFFFFF"/>
        <w:spacing w:after="150" w:line="300" w:lineRule="atLeast"/>
        <w:rPr>
          <w:rFonts w:ascii="Lucida Sans Unicode" w:eastAsia="Times New Roman" w:hAnsi="Lucida Sans Unicode" w:cs="Lucida Sans Unicode"/>
          <w:color w:val="333333"/>
          <w:sz w:val="21"/>
          <w:szCs w:val="21"/>
        </w:rPr>
      </w:pPr>
      <w:r w:rsidRPr="00951657">
        <w:rPr>
          <w:rFonts w:ascii="Lucida Sans Unicode" w:eastAsia="Times New Roman" w:hAnsi="Lucida Sans Unicode" w:cs="Lucida Sans Unicode"/>
          <w:b/>
          <w:bCs/>
          <w:color w:val="333333"/>
          <w:sz w:val="21"/>
        </w:rPr>
        <w:t>Генеральный директор </w:t>
      </w:r>
      <w:r w:rsidRPr="00951657">
        <w:rPr>
          <w:rFonts w:ascii="Lucida Sans Unicode" w:eastAsia="Times New Roman" w:hAnsi="Lucida Sans Unicode" w:cs="Lucida Sans Unicode"/>
          <w:b/>
          <w:bCs/>
          <w:color w:val="333333"/>
          <w:sz w:val="21"/>
          <w:szCs w:val="21"/>
        </w:rPr>
        <w:br/>
      </w:r>
      <w:r w:rsidRPr="00951657">
        <w:rPr>
          <w:rFonts w:ascii="Lucida Sans Unicode" w:eastAsia="Times New Roman" w:hAnsi="Lucida Sans Unicode" w:cs="Lucida Sans Unicode"/>
          <w:b/>
          <w:bCs/>
          <w:color w:val="333333"/>
          <w:sz w:val="21"/>
        </w:rPr>
        <w:t>ООО «АльфаБест - Пушкино» /Саломатин Н.М./</w:t>
      </w:r>
    </w:p>
    <w:p w:rsidR="00B86911" w:rsidRDefault="00B86911"/>
    <w:sectPr w:rsidR="00B869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423E6"/>
    <w:multiLevelType w:val="multilevel"/>
    <w:tmpl w:val="D0AC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51657"/>
    <w:rsid w:val="00951657"/>
    <w:rsid w:val="00B86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16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516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65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51657"/>
    <w:rPr>
      <w:rFonts w:ascii="Times New Roman" w:eastAsia="Times New Roman" w:hAnsi="Times New Roman" w:cs="Times New Roman"/>
      <w:b/>
      <w:bCs/>
      <w:sz w:val="27"/>
      <w:szCs w:val="27"/>
    </w:rPr>
  </w:style>
  <w:style w:type="paragraph" w:styleId="a3">
    <w:name w:val="Normal (Web)"/>
    <w:basedOn w:val="a"/>
    <w:uiPriority w:val="99"/>
    <w:semiHidden/>
    <w:unhideWhenUsed/>
    <w:rsid w:val="0095165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51657"/>
    <w:rPr>
      <w:b/>
      <w:bCs/>
    </w:rPr>
  </w:style>
  <w:style w:type="character" w:customStyle="1" w:styleId="apple-converted-space">
    <w:name w:val="apple-converted-space"/>
    <w:basedOn w:val="a0"/>
    <w:rsid w:val="00951657"/>
  </w:style>
</w:styles>
</file>

<file path=word/webSettings.xml><?xml version="1.0" encoding="utf-8"?>
<w:webSettings xmlns:r="http://schemas.openxmlformats.org/officeDocument/2006/relationships" xmlns:w="http://schemas.openxmlformats.org/wordprocessingml/2006/main">
  <w:divs>
    <w:div w:id="2271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8556</Characters>
  <Application>Microsoft Office Word</Application>
  <DocSecurity>0</DocSecurity>
  <Lines>71</Lines>
  <Paragraphs>20</Paragraphs>
  <ScaleCrop>false</ScaleCrop>
  <Company>Reanimator Extreme Edition</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2014-08-01T10:39:00Z</dcterms:created>
  <dcterms:modified xsi:type="dcterms:W3CDTF">2014-08-01T10:39:00Z</dcterms:modified>
</cp:coreProperties>
</file>