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CB" w:rsidRPr="005D13CB" w:rsidRDefault="005D13CB" w:rsidP="005D13CB">
      <w:pPr>
        <w:shd w:val="clear" w:color="auto" w:fill="FFFFFF"/>
        <w:spacing w:before="150" w:after="150" w:line="300" w:lineRule="atLeast"/>
        <w:jc w:val="center"/>
        <w:outlineLvl w:val="3"/>
        <w:rPr>
          <w:rFonts w:ascii="Helvetica" w:hAnsi="Helvetica" w:cs="Helvetica"/>
          <w:b/>
          <w:bCs/>
          <w:color w:val="666666"/>
          <w:sz w:val="26"/>
          <w:szCs w:val="26"/>
        </w:rPr>
      </w:pPr>
      <w:r w:rsidRPr="005D13CB">
        <w:rPr>
          <w:rFonts w:ascii="Helvetica" w:hAnsi="Helvetica" w:cs="Helvetica"/>
          <w:b/>
          <w:bCs/>
          <w:color w:val="666666"/>
          <w:sz w:val="26"/>
          <w:szCs w:val="26"/>
        </w:rPr>
        <w:t>ПРОЕКТНАЯ ДЕКЛАРАЦИЯ</w:t>
      </w:r>
    </w:p>
    <w:p w:rsidR="005D13CB" w:rsidRPr="005D13CB" w:rsidRDefault="005D13CB" w:rsidP="005D13CB">
      <w:pPr>
        <w:shd w:val="clear" w:color="auto" w:fill="FFFFFF"/>
        <w:spacing w:after="150" w:line="300" w:lineRule="atLeast"/>
        <w:jc w:val="center"/>
        <w:rPr>
          <w:rFonts w:ascii="Helvetica" w:hAnsi="Helvetica" w:cs="Helvetica"/>
          <w:color w:val="292929"/>
          <w:sz w:val="21"/>
          <w:szCs w:val="21"/>
        </w:rPr>
      </w:pPr>
      <w:r w:rsidRPr="005D13CB">
        <w:rPr>
          <w:rFonts w:ascii="Helvetica" w:hAnsi="Helvetica" w:cs="Helvetica"/>
          <w:color w:val="292929"/>
          <w:sz w:val="21"/>
          <w:szCs w:val="21"/>
        </w:rPr>
        <w:t>на строительство многоквартирных жилых домов № 1А, 1Б, 1В, 1Г,</w:t>
      </w:r>
    </w:p>
    <w:p w:rsidR="005D13CB" w:rsidRPr="005D13CB" w:rsidRDefault="005D13CB" w:rsidP="005D13CB">
      <w:pPr>
        <w:shd w:val="clear" w:color="auto" w:fill="FFFFFF"/>
        <w:spacing w:after="150" w:line="300" w:lineRule="atLeast"/>
        <w:jc w:val="center"/>
        <w:rPr>
          <w:rFonts w:ascii="Helvetica" w:hAnsi="Helvetica" w:cs="Helvetica"/>
          <w:color w:val="292929"/>
          <w:sz w:val="21"/>
          <w:szCs w:val="21"/>
        </w:rPr>
      </w:pPr>
      <w:proofErr w:type="gramStart"/>
      <w:r w:rsidRPr="005D13CB">
        <w:rPr>
          <w:rFonts w:ascii="Helvetica" w:hAnsi="Helvetica" w:cs="Helvetica"/>
          <w:color w:val="292929"/>
          <w:sz w:val="21"/>
          <w:szCs w:val="21"/>
        </w:rPr>
        <w:t>расположенных</w:t>
      </w:r>
      <w:proofErr w:type="gramEnd"/>
      <w:r w:rsidRPr="005D13CB">
        <w:rPr>
          <w:rFonts w:ascii="Helvetica" w:hAnsi="Helvetica" w:cs="Helvetica"/>
          <w:color w:val="292929"/>
          <w:sz w:val="21"/>
          <w:szCs w:val="21"/>
        </w:rPr>
        <w:t xml:space="preserve"> по адресу: Московская область, Ногинский район,</w:t>
      </w:r>
    </w:p>
    <w:p w:rsidR="005D13CB" w:rsidRPr="005D13CB" w:rsidRDefault="005D13CB" w:rsidP="005D13CB">
      <w:pPr>
        <w:shd w:val="clear" w:color="auto" w:fill="FFFFFF"/>
        <w:spacing w:after="150" w:line="300" w:lineRule="atLeast"/>
        <w:jc w:val="center"/>
        <w:rPr>
          <w:rFonts w:ascii="Helvetica" w:hAnsi="Helvetica" w:cs="Helvetica"/>
          <w:color w:val="292929"/>
          <w:sz w:val="21"/>
          <w:szCs w:val="21"/>
        </w:rPr>
      </w:pPr>
      <w:proofErr w:type="spellStart"/>
      <w:r w:rsidRPr="005D13CB">
        <w:rPr>
          <w:rFonts w:ascii="Helvetica" w:hAnsi="Helvetica" w:cs="Helvetica"/>
          <w:color w:val="292929"/>
          <w:sz w:val="21"/>
          <w:szCs w:val="21"/>
        </w:rPr>
        <w:t>г</w:t>
      </w:r>
      <w:proofErr w:type="gramStart"/>
      <w:r w:rsidRPr="005D13CB">
        <w:rPr>
          <w:rFonts w:ascii="Helvetica" w:hAnsi="Helvetica" w:cs="Helvetica"/>
          <w:color w:val="292929"/>
          <w:sz w:val="21"/>
          <w:szCs w:val="21"/>
        </w:rPr>
        <w:t>.Э</w:t>
      </w:r>
      <w:proofErr w:type="gramEnd"/>
      <w:r w:rsidRPr="005D13CB">
        <w:rPr>
          <w:rFonts w:ascii="Helvetica" w:hAnsi="Helvetica" w:cs="Helvetica"/>
          <w:color w:val="292929"/>
          <w:sz w:val="21"/>
          <w:szCs w:val="21"/>
        </w:rPr>
        <w:t>лектроугли</w:t>
      </w:r>
      <w:proofErr w:type="spellEnd"/>
      <w:r w:rsidRPr="005D13CB">
        <w:rPr>
          <w:rFonts w:ascii="Helvetica" w:hAnsi="Helvetica" w:cs="Helvetica"/>
          <w:color w:val="292929"/>
          <w:sz w:val="21"/>
          <w:szCs w:val="21"/>
        </w:rPr>
        <w:t xml:space="preserve">, </w:t>
      </w:r>
      <w:proofErr w:type="spellStart"/>
      <w:r w:rsidRPr="005D13CB">
        <w:rPr>
          <w:rFonts w:ascii="Helvetica" w:hAnsi="Helvetica" w:cs="Helvetica"/>
          <w:color w:val="292929"/>
          <w:sz w:val="21"/>
          <w:szCs w:val="21"/>
        </w:rPr>
        <w:t>мкр.Светлый</w:t>
      </w:r>
      <w:proofErr w:type="spellEnd"/>
      <w:r w:rsidRPr="005D13CB">
        <w:rPr>
          <w:rFonts w:ascii="Helvetica" w:hAnsi="Helvetica" w:cs="Helvetica"/>
          <w:color w:val="292929"/>
          <w:sz w:val="21"/>
          <w:szCs w:val="21"/>
        </w:rPr>
        <w:t xml:space="preserve"> ЖК "Патио Парк"</w:t>
      </w:r>
    </w:p>
    <w:p w:rsidR="005D13CB" w:rsidRPr="005D13CB" w:rsidRDefault="005D13CB" w:rsidP="005D13CB">
      <w:pPr>
        <w:shd w:val="clear" w:color="auto" w:fill="FFFFFF"/>
        <w:spacing w:after="150" w:line="300" w:lineRule="atLeast"/>
        <w:jc w:val="center"/>
        <w:rPr>
          <w:rFonts w:ascii="Helvetica" w:hAnsi="Helvetica" w:cs="Helvetica"/>
          <w:color w:val="292929"/>
          <w:sz w:val="21"/>
          <w:szCs w:val="21"/>
        </w:rPr>
      </w:pPr>
      <w:proofErr w:type="gramStart"/>
      <w:r w:rsidRPr="005D13CB">
        <w:rPr>
          <w:rFonts w:ascii="Helvetica" w:hAnsi="Helvetica" w:cs="Helvetica"/>
          <w:color w:val="292929"/>
          <w:sz w:val="21"/>
          <w:szCs w:val="21"/>
        </w:rPr>
        <w:t>опубликована</w:t>
      </w:r>
      <w:proofErr w:type="gramEnd"/>
      <w:r w:rsidRPr="005D13CB">
        <w:rPr>
          <w:rFonts w:ascii="Helvetica" w:hAnsi="Helvetica" w:cs="Helvetica"/>
          <w:color w:val="292929"/>
          <w:sz w:val="21"/>
          <w:szCs w:val="21"/>
        </w:rPr>
        <w:t xml:space="preserve"> 26.06.2014 на официальном сайте www.ppatio.ru</w:t>
      </w:r>
    </w:p>
    <w:p w:rsidR="005D13CB" w:rsidRPr="005D13CB" w:rsidRDefault="005D13CB" w:rsidP="005D13CB">
      <w:pPr>
        <w:shd w:val="clear" w:color="auto" w:fill="FFFFFF"/>
        <w:spacing w:after="150" w:line="300" w:lineRule="atLeast"/>
        <w:jc w:val="center"/>
        <w:rPr>
          <w:rFonts w:ascii="Helvetica" w:hAnsi="Helvetica" w:cs="Helvetica"/>
          <w:color w:val="292929"/>
          <w:sz w:val="21"/>
          <w:szCs w:val="21"/>
        </w:rPr>
      </w:pPr>
      <w:r w:rsidRPr="005D13CB">
        <w:rPr>
          <w:rFonts w:ascii="Helvetica" w:hAnsi="Helvetica" w:cs="Helvetica"/>
          <w:color w:val="292929"/>
          <w:sz w:val="21"/>
          <w:szCs w:val="21"/>
        </w:rPr>
        <w:t> </w:t>
      </w:r>
    </w:p>
    <w:p w:rsidR="005D13CB" w:rsidRPr="005D13CB" w:rsidRDefault="005D13CB" w:rsidP="005D13CB">
      <w:pPr>
        <w:shd w:val="clear" w:color="auto" w:fill="FFFFFF"/>
        <w:spacing w:after="150" w:line="300" w:lineRule="atLeast"/>
        <w:rPr>
          <w:rFonts w:ascii="Helvetica" w:hAnsi="Helvetica" w:cs="Helvetica"/>
          <w:color w:val="292929"/>
          <w:sz w:val="21"/>
          <w:szCs w:val="21"/>
        </w:rPr>
      </w:pPr>
      <w:r w:rsidRPr="005D13CB">
        <w:rPr>
          <w:rFonts w:ascii="Helvetica" w:hAnsi="Helvetica" w:cs="Helvetica"/>
          <w:b/>
          <w:bCs/>
          <w:color w:val="292929"/>
          <w:sz w:val="21"/>
          <w:szCs w:val="21"/>
        </w:rPr>
        <w:t>I. ИНФОРМАЦИЯ О ЗАСТРОЙЩИКЕ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6"/>
        <w:gridCol w:w="3010"/>
        <w:gridCol w:w="6169"/>
      </w:tblGrid>
      <w:tr w:rsidR="005D13CB" w:rsidRPr="005D13CB" w:rsidTr="003C6840"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1.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Фирменное наименование, место нахождения, режим работы застройщика</w:t>
            </w:r>
          </w:p>
        </w:tc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b/>
                <w:bCs/>
                <w:color w:val="292929"/>
                <w:sz w:val="21"/>
                <w:szCs w:val="21"/>
              </w:rPr>
              <w:t>Общество с ограниченной ответственностью «Мировые продукты»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  <w:u w:val="single"/>
              </w:rPr>
              <w:t>Место нахождения:</w:t>
            </w: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 </w:t>
            </w:r>
            <w:r w:rsidRPr="005D13CB">
              <w:rPr>
                <w:rFonts w:ascii="Helvetica" w:hAnsi="Helvetica" w:cs="Helvetica"/>
                <w:b/>
                <w:bCs/>
                <w:color w:val="292929"/>
                <w:sz w:val="21"/>
                <w:szCs w:val="21"/>
              </w:rPr>
              <w:t xml:space="preserve">117463, г. Москва </w:t>
            </w:r>
            <w:proofErr w:type="spellStart"/>
            <w:r w:rsidRPr="005D13CB">
              <w:rPr>
                <w:rFonts w:ascii="Helvetica" w:hAnsi="Helvetica" w:cs="Helvetica"/>
                <w:b/>
                <w:bCs/>
                <w:color w:val="292929"/>
                <w:sz w:val="21"/>
                <w:szCs w:val="21"/>
              </w:rPr>
              <w:t>Новоясеневскнй</w:t>
            </w:r>
            <w:proofErr w:type="spellEnd"/>
            <w:r w:rsidRPr="005D13CB">
              <w:rPr>
                <w:rFonts w:ascii="Helvetica" w:hAnsi="Helvetica" w:cs="Helvetica"/>
                <w:b/>
                <w:bCs/>
                <w:color w:val="292929"/>
                <w:sz w:val="21"/>
                <w:szCs w:val="21"/>
              </w:rPr>
              <w:t xml:space="preserve"> </w:t>
            </w:r>
            <w:proofErr w:type="spellStart"/>
            <w:r w:rsidRPr="005D13CB">
              <w:rPr>
                <w:rFonts w:ascii="Helvetica" w:hAnsi="Helvetica" w:cs="Helvetica"/>
                <w:b/>
                <w:bCs/>
                <w:color w:val="292929"/>
                <w:sz w:val="21"/>
                <w:szCs w:val="21"/>
              </w:rPr>
              <w:t>п</w:t>
            </w:r>
            <w:proofErr w:type="gramStart"/>
            <w:r w:rsidRPr="005D13CB">
              <w:rPr>
                <w:rFonts w:ascii="Helvetica" w:hAnsi="Helvetica" w:cs="Helvetica"/>
                <w:b/>
                <w:bCs/>
                <w:color w:val="292929"/>
                <w:sz w:val="21"/>
                <w:szCs w:val="21"/>
              </w:rPr>
              <w:t>р</w:t>
            </w:r>
            <w:proofErr w:type="spellEnd"/>
            <w:r w:rsidRPr="005D13CB">
              <w:rPr>
                <w:rFonts w:ascii="Helvetica" w:hAnsi="Helvetica" w:cs="Helvetica"/>
                <w:b/>
                <w:bCs/>
                <w:color w:val="292929"/>
                <w:sz w:val="21"/>
                <w:szCs w:val="21"/>
              </w:rPr>
              <w:t>-</w:t>
            </w:r>
            <w:proofErr w:type="gramEnd"/>
            <w:r w:rsidRPr="005D13CB">
              <w:rPr>
                <w:rFonts w:ascii="Helvetica" w:hAnsi="Helvetica" w:cs="Helvetica"/>
                <w:b/>
                <w:bCs/>
                <w:color w:val="292929"/>
                <w:sz w:val="21"/>
                <w:szCs w:val="21"/>
              </w:rPr>
              <w:t xml:space="preserve"> </w:t>
            </w:r>
            <w:proofErr w:type="spellStart"/>
            <w:r w:rsidRPr="005D13CB">
              <w:rPr>
                <w:rFonts w:ascii="Helvetica" w:hAnsi="Helvetica" w:cs="Helvetica"/>
                <w:b/>
                <w:bCs/>
                <w:color w:val="292929"/>
                <w:sz w:val="21"/>
                <w:szCs w:val="21"/>
              </w:rPr>
              <w:t>кт</w:t>
            </w:r>
            <w:proofErr w:type="spellEnd"/>
            <w:r w:rsidRPr="005D13CB">
              <w:rPr>
                <w:rFonts w:ascii="Helvetica" w:hAnsi="Helvetica" w:cs="Helvetica"/>
                <w:b/>
                <w:bCs/>
                <w:color w:val="292929"/>
                <w:sz w:val="21"/>
                <w:szCs w:val="21"/>
              </w:rPr>
              <w:t>, д.32, к.1, оф.1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  <w:u w:val="single"/>
              </w:rPr>
              <w:t>Почтовый адрес:</w:t>
            </w: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 </w:t>
            </w:r>
            <w:r w:rsidRPr="005D13CB">
              <w:rPr>
                <w:rFonts w:ascii="Helvetica" w:hAnsi="Helvetica" w:cs="Helvetica"/>
                <w:b/>
                <w:bCs/>
                <w:color w:val="292929"/>
                <w:sz w:val="21"/>
                <w:szCs w:val="21"/>
              </w:rPr>
              <w:t xml:space="preserve">117463, г Москва </w:t>
            </w:r>
            <w:proofErr w:type="spellStart"/>
            <w:r w:rsidRPr="005D13CB">
              <w:rPr>
                <w:rFonts w:ascii="Helvetica" w:hAnsi="Helvetica" w:cs="Helvetica"/>
                <w:b/>
                <w:bCs/>
                <w:color w:val="292929"/>
                <w:sz w:val="21"/>
                <w:szCs w:val="21"/>
              </w:rPr>
              <w:t>Новоясеневскнй</w:t>
            </w:r>
            <w:proofErr w:type="spellEnd"/>
            <w:r w:rsidRPr="005D13CB">
              <w:rPr>
                <w:rFonts w:ascii="Helvetica" w:hAnsi="Helvetica" w:cs="Helvetica"/>
                <w:b/>
                <w:bCs/>
                <w:color w:val="292929"/>
                <w:sz w:val="21"/>
                <w:szCs w:val="21"/>
              </w:rPr>
              <w:t xml:space="preserve"> </w:t>
            </w:r>
            <w:proofErr w:type="spellStart"/>
            <w:r w:rsidRPr="005D13CB">
              <w:rPr>
                <w:rFonts w:ascii="Helvetica" w:hAnsi="Helvetica" w:cs="Helvetica"/>
                <w:b/>
                <w:bCs/>
                <w:color w:val="292929"/>
                <w:sz w:val="21"/>
                <w:szCs w:val="21"/>
              </w:rPr>
              <w:t>пр-кт</w:t>
            </w:r>
            <w:proofErr w:type="spellEnd"/>
            <w:r w:rsidRPr="005D13CB">
              <w:rPr>
                <w:rFonts w:ascii="Helvetica" w:hAnsi="Helvetica" w:cs="Helvetica"/>
                <w:b/>
                <w:bCs/>
                <w:color w:val="292929"/>
                <w:sz w:val="21"/>
                <w:szCs w:val="21"/>
              </w:rPr>
              <w:t>, д.32, к.1, оф.1</w:t>
            </w:r>
            <w:bookmarkStart w:id="0" w:name="_GoBack"/>
            <w:bookmarkEnd w:id="0"/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142461, Московская область, Ногинский район, г. Электроугли,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мкр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 Светлый. ЖК «Патио Парк»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Режим работы: понедельник - четверг с 9.00 до 18.00, обед 13.00-13.45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Пятнина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 с 9.00 до 17.00, обед 13.00-13.45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Выходные - суббота, воскресенье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Телефон/факс: +7(499)132-63-73</w:t>
            </w:r>
          </w:p>
        </w:tc>
      </w:tr>
      <w:tr w:rsidR="005D13CB" w:rsidRPr="005D13CB" w:rsidTr="003C6840"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2.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Документы о государственной регистрации застройщика</w:t>
            </w:r>
          </w:p>
        </w:tc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Дата регистрации: 30.01.2009.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Наименование регистрирующего органа: Межрайонная инспекция Федеральной налоговой службы №46 по г. Москве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Документ - основание: Свидетельство о государственной регистрации юридического лица (бланк серия 77 № 011399012 от 30.01.2009)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Поставлено на учет в Инспекции ФН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C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 №28 по г. Москве.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Свидетельство о постановке на учет </w:t>
            </w:r>
            <w:proofErr w:type="spellStart"/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o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т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 30.01.2009 г.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серия 77 №011399013,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ИНН 7714626205. КПП 504501001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ОГРП 1097746042844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ИНН 7728692046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КПП 772801001</w:t>
            </w:r>
          </w:p>
        </w:tc>
      </w:tr>
      <w:tr w:rsidR="005D13CB" w:rsidRPr="005D13CB" w:rsidTr="003C6840"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lastRenderedPageBreak/>
              <w:t>3.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Учредители (участники) застройщика с указанием процента голосов, которым обладает учредитель в органе управления</w:t>
            </w:r>
          </w:p>
        </w:tc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Бородина Валентина Яковлевна - 100% голосов</w:t>
            </w:r>
          </w:p>
        </w:tc>
      </w:tr>
      <w:tr w:rsidR="005D13CB" w:rsidRPr="005D13CB" w:rsidTr="003C6840"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4.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О проектах строительства многоквартирных домов и (или) иных объектов недвижимости, в которых принимал участие застройщик в течение </w:t>
            </w:r>
            <w:proofErr w:type="spellStart"/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т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pex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 предшествующих лет </w:t>
            </w:r>
          </w:p>
        </w:tc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Не принимал участие как застройщик</w:t>
            </w:r>
          </w:p>
        </w:tc>
      </w:tr>
      <w:tr w:rsidR="005D13CB" w:rsidRPr="005D13CB" w:rsidTr="003C6840"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5.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О виде лицензируемой деятельности, номере лицензии, сроке ее действия, об органе, выдавшем эту лицензию, если вид деятельности подлежит лицензированию в соответствии с федеральным законом и связан с осуществлением застройщиком деятельности по привлечению денежных средств участников долевого строительства для строительства (создания) многоквартирных домов и (или) иных объектов недвижимости</w:t>
            </w:r>
          </w:p>
        </w:tc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 </w:t>
            </w:r>
          </w:p>
        </w:tc>
      </w:tr>
      <w:tr w:rsidR="005D13CB" w:rsidRPr="005D13CB" w:rsidTr="003C6840">
        <w:tc>
          <w:tcPr>
            <w:tcW w:w="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6.</w:t>
            </w:r>
          </w:p>
        </w:tc>
        <w:tc>
          <w:tcPr>
            <w:tcW w:w="3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Финансовый результат текущего года, размер кредиторской и дебиторской задолженности на день опубликования проектной декларации</w:t>
            </w:r>
          </w:p>
        </w:tc>
        <w:tc>
          <w:tcPr>
            <w:tcW w:w="6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Финансовый результат текущего года: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на 4 квартал 2013 г. -0 тыс. рублей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На день опубликования настоящей декларации по итогам 4 квартала 2013 года размер задолженности составляет: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кредиторской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 35103 тыс. рублей,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дебиторской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 37248 тыс. рублей</w:t>
            </w:r>
          </w:p>
        </w:tc>
      </w:tr>
    </w:tbl>
    <w:p w:rsidR="005D13CB" w:rsidRPr="005D13CB" w:rsidRDefault="005D13CB" w:rsidP="005D13CB">
      <w:pPr>
        <w:shd w:val="clear" w:color="auto" w:fill="FFFFFF"/>
        <w:spacing w:after="150" w:line="300" w:lineRule="atLeast"/>
        <w:rPr>
          <w:rFonts w:ascii="Helvetica" w:hAnsi="Helvetica" w:cs="Helvetica"/>
          <w:color w:val="292929"/>
          <w:sz w:val="21"/>
          <w:szCs w:val="21"/>
        </w:rPr>
      </w:pPr>
      <w:r w:rsidRPr="005D13CB">
        <w:rPr>
          <w:rFonts w:ascii="Helvetica" w:hAnsi="Helvetica" w:cs="Helvetica"/>
          <w:color w:val="292929"/>
          <w:sz w:val="21"/>
          <w:szCs w:val="21"/>
        </w:rPr>
        <w:t> </w:t>
      </w:r>
    </w:p>
    <w:p w:rsidR="005D13CB" w:rsidRPr="005D13CB" w:rsidRDefault="005D13CB" w:rsidP="005D13CB">
      <w:pPr>
        <w:shd w:val="clear" w:color="auto" w:fill="FFFFFF"/>
        <w:spacing w:after="150" w:line="300" w:lineRule="atLeast"/>
        <w:rPr>
          <w:rFonts w:ascii="Helvetica" w:hAnsi="Helvetica" w:cs="Helvetica"/>
          <w:color w:val="292929"/>
          <w:sz w:val="21"/>
          <w:szCs w:val="21"/>
        </w:rPr>
      </w:pPr>
      <w:r w:rsidRPr="005D13CB">
        <w:rPr>
          <w:rFonts w:ascii="Helvetica" w:hAnsi="Helvetica" w:cs="Helvetica"/>
          <w:b/>
          <w:bCs/>
          <w:color w:val="292929"/>
          <w:sz w:val="21"/>
          <w:szCs w:val="21"/>
        </w:rPr>
        <w:t>II. ИНФОРМАЦИЯ О ПРОЕКТЕ СТРОИТЕЛЬСТВА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3543"/>
        <w:gridCol w:w="5461"/>
      </w:tblGrid>
      <w:tr w:rsidR="005D13CB" w:rsidRPr="005D13CB" w:rsidTr="00146289"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1.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Цель проекта строительства, этапы и сроки его реализации, </w:t>
            </w: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lastRenderedPageBreak/>
              <w:t>результаты государственной экспертизы проектной документации</w:t>
            </w:r>
          </w:p>
        </w:tc>
        <w:tc>
          <w:tcPr>
            <w:tcW w:w="5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lastRenderedPageBreak/>
              <w:t xml:space="preserve">Цель проекта - строительство микрорайона из 27 малоэтажных (3-х этажных) многоквартирных жилых </w:t>
            </w: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lastRenderedPageBreak/>
              <w:t>домов для решения жилищной проблемы населения.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Один этап - строительство двух 2-х секционных жилых домов №1А, 1Б, 1В, 1Г.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Начало - дата подписания разрешения на строительство 30.12.2013 г.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Окончание - 4 квартал 2015 г.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Проведение государственной экспертизы проектной документации не требуется в соответствии с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абз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 3) п.2 статьи 49 Градостроительного кодекса Российской Федерации</w:t>
            </w:r>
          </w:p>
        </w:tc>
      </w:tr>
      <w:tr w:rsidR="005D13CB" w:rsidRPr="005D13CB" w:rsidTr="00146289"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lastRenderedPageBreak/>
              <w:t>2.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Разрешение на строительство</w:t>
            </w:r>
          </w:p>
        </w:tc>
        <w:tc>
          <w:tcPr>
            <w:tcW w:w="5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№ RU50502102 «036/2013» от «30»декабря 2013 г.,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выданного Администрацией муниципального образования «Город Электроугли Московской области», срок действия до 02.12.2015 г.</w:t>
            </w:r>
          </w:p>
        </w:tc>
      </w:tr>
      <w:tr w:rsidR="005D13CB" w:rsidRPr="005D13CB" w:rsidTr="00146289"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3.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Права застройщика на земельный участок, информация о собственнике земельного участка, если застройщик не является его собственником, границы и площадь земельного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учасгка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, элементы благоустройства</w:t>
            </w:r>
          </w:p>
        </w:tc>
        <w:tc>
          <w:tcPr>
            <w:tcW w:w="5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Договор аренды земельного участка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№ ДДЛ-1413 от 02.12.2013, 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зарегистрированный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 Управлением Федеральной службы государственной регистрации, кадастра и картографии по Московской области «05» марта 2014 года, запись регистрации № 50-50-16/017/2014-247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Земельный участок находится в частной собственности - Свидетельство о государственной регистрации права собственности на земельный участок (серия 50-АЗ N 015567, выданного Управлением Федеральной службы государственной регистрации, кадастра и картографии по Московской области «21» ноября 2013 года, запись регистрации № 50-50-16/080/2013-130)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Общая площадь земельного участка - 4306 кв. м.,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Кадастровый номер 50:16:0701020:1413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Земельный участок расположен: Московская область, Ногинский район,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г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.Э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лектроугли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,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мкр.Светлый</w:t>
            </w:r>
            <w:proofErr w:type="spellEnd"/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Покрытие проездов и тротуаров асфальтобетонное. Участки, не имеющие твердого покрытия, озеленяются травяным газоном в сочетании с древесно-</w:t>
            </w: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softHyphen/>
              <w:t xml:space="preserve">кустарниковыми насаждениями. Имеются 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общие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 с соседними домами: детская игровая площадка.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lastRenderedPageBreak/>
              <w:t>Предусмотрены гостевые автостоянки.</w:t>
            </w:r>
          </w:p>
        </w:tc>
      </w:tr>
      <w:tr w:rsidR="005D13CB" w:rsidRPr="005D13CB" w:rsidTr="00146289"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lastRenderedPageBreak/>
              <w:t>4.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Местоположение дома и его описание в соответствии с проектной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документацией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,н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а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 основании которой выдано разрешение на строительство</w:t>
            </w:r>
          </w:p>
        </w:tc>
        <w:tc>
          <w:tcPr>
            <w:tcW w:w="5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Строящийся объект находится на земельном участке с кадастровым номером 50:16:0701020:1413, расположенном: Московская область, Ногинский район, г. Электроугли,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мкр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 Светлый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3-этажный многоквартирный дом, имеет 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следующие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характсристики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 конструктивных элементов: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- фундамент - свайный;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- внутренние не несущие стены и перегородки из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ячеистобетонных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 блоков;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- несущие стены - железобетонные;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- перекрытия - железобетонные;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- кровля - плоская;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- окна и балконные двери - пластиковые;</w:t>
            </w:r>
          </w:p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- отопление и горячее водоснабжение - индивидуальное газовое.</w:t>
            </w:r>
          </w:p>
        </w:tc>
      </w:tr>
      <w:tr w:rsidR="005D13CB" w:rsidRPr="005D13CB" w:rsidTr="00146289"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5.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Количество в составе строящегося дома самостоятельных частей (квартир, гаражей и иных объектов), передаваемых участникам долевого строительства, описание технических характеристик самостоятельных частей в </w:t>
            </w:r>
            <w:proofErr w:type="spellStart"/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coo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тветствии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 с проектной документацией</w:t>
            </w:r>
          </w:p>
        </w:tc>
        <w:tc>
          <w:tcPr>
            <w:tcW w:w="5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1А. (1В) Количество квартир - 12 шт., общая проектная площадь квартир - 901,75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кв.м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., в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т.ч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.: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Однокомнатных - 4 шт., общая проектная площадь квартир - 190,5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кв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.м</w:t>
            </w:r>
            <w:proofErr w:type="spellEnd"/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, из них: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3 шт. общей проектной площадью квартиры 47,55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кв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.м</w:t>
            </w:r>
            <w:proofErr w:type="spellEnd"/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,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1 шт. общей проектной площадью квартиры 47,4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кв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.м</w:t>
            </w:r>
            <w:proofErr w:type="spellEnd"/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;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двухкомнатных - 5 шт., общая проектная площадь квартир - 371.8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кв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.м</w:t>
            </w:r>
            <w:proofErr w:type="spellEnd"/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, из них: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3 шт. общей проектной площадью квартиры 75,3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кв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.м</w:t>
            </w:r>
            <w:proofErr w:type="spellEnd"/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, 2 шт. общей проектной площадью квартиры 72,95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кв.м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;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трехкомнатных - 3 шт., общая проектная площадь квартир - 339,9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кв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.м</w:t>
            </w:r>
            <w:proofErr w:type="spellEnd"/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, 3 шт. общей проектной площадью квартиры 113,3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кв.м</w:t>
            </w:r>
            <w:proofErr w:type="spellEnd"/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1Б. (1Г) Количество квартир - 12 шт., общая проектная площадь квартир - 880,65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кв.м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., в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т.ч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.: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Однокомнатных - 4 шт., общая проектная площадь квартир - 192,35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кв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.м</w:t>
            </w:r>
            <w:proofErr w:type="spellEnd"/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, из них: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3 шт. общей проектной площадью квартиры 48,05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lastRenderedPageBreak/>
              <w:t>кв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.м</w:t>
            </w:r>
            <w:proofErr w:type="spellEnd"/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,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1 шт. общей проектной площадью квартиры 48,2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кв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.м</w:t>
            </w:r>
            <w:proofErr w:type="spellEnd"/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;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двухкомнатных - 5 шт., общая проектная площадь квартир 348,4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кв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.м</w:t>
            </w:r>
            <w:proofErr w:type="spellEnd"/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, из них: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3 шт. общей проектной площадью квартиры 75,3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кв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.м</w:t>
            </w:r>
            <w:proofErr w:type="spellEnd"/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, 2 шт. общей проектной площадью квартиры 61,25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кв.м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; 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трехкомнатных - 3 шт., общая проектная площадь квартир - 339,9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кв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.м</w:t>
            </w:r>
            <w:proofErr w:type="spellEnd"/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, 3 шт. общей проектной площадью квартиры 113,3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кв.м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</w:t>
            </w:r>
          </w:p>
        </w:tc>
      </w:tr>
      <w:tr w:rsidR="005D13CB" w:rsidRPr="005D13CB" w:rsidTr="00146289"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lastRenderedPageBreak/>
              <w:t>6.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Функциональное назначение нежилых помещений</w:t>
            </w:r>
          </w:p>
        </w:tc>
        <w:tc>
          <w:tcPr>
            <w:tcW w:w="5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Нежилые помещения отсутствуют.</w:t>
            </w:r>
          </w:p>
        </w:tc>
      </w:tr>
      <w:tr w:rsidR="005D13CB" w:rsidRPr="005D13CB" w:rsidTr="00146289"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7.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Состав общего имущества в многоквартирном доме, которое будет находиться в общей долевой собственности участников долевого строительства</w:t>
            </w:r>
          </w:p>
        </w:tc>
        <w:tc>
          <w:tcPr>
            <w:tcW w:w="5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Крыльца: тамбуры; лестничные площадки, лестницы; щиты электрические поэтажные с квартирными счетчиками учета электроэнергии;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электрощитовая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; система электроснабжения, водоснабжения, водоотведения; нежилые помещения технического подполья в части обслуживания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электрощитовой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; электрическая разводка, светильники в подъезде, на лестничных площадках, техническом подполье; крыши, ограждающие несущие и ненесущие конструкции. </w:t>
            </w:r>
          </w:p>
        </w:tc>
      </w:tr>
      <w:tr w:rsidR="005D13CB" w:rsidRPr="005D13CB" w:rsidTr="00146289"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8.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Предполагаемый срок получения разрешения на ввод в эксплуатацию строящегося многоквартирного дома, перечень органов государственной власти, органов местного самоуправления и организаций, представители которых участвуют в приемке указанного многоквартирного дома</w:t>
            </w:r>
          </w:p>
        </w:tc>
        <w:tc>
          <w:tcPr>
            <w:tcW w:w="5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1 кв. 2016 года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Управление градостроительства и архитектуры администрации города Электроугли.</w:t>
            </w:r>
          </w:p>
        </w:tc>
      </w:tr>
      <w:tr w:rsidR="005D13CB" w:rsidRPr="005D13CB" w:rsidTr="00146289"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9.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Возможные финансовые и прочие риски при осуществлении проекта строительства и мерах по добровольному страхованию застройщиком таких рисков</w:t>
            </w:r>
          </w:p>
        </w:tc>
        <w:tc>
          <w:tcPr>
            <w:tcW w:w="5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Повышение цен на материалы и работы, девальвация национальной валюты, изменение действующего законодательства в области строительства и права собственности, гибель или повреждение объекта строительства. (Сведения о мерах по добровольному страхованию застройщиком рисков).</w:t>
            </w:r>
          </w:p>
        </w:tc>
      </w:tr>
      <w:tr w:rsidR="005D13CB" w:rsidRPr="005D13CB" w:rsidTr="00146289"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lastRenderedPageBreak/>
              <w:t>9.1.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Планируемая стоимость строительства (создания) многоквартирного дома 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и(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или) иного объекта недвижимости</w:t>
            </w:r>
          </w:p>
        </w:tc>
        <w:tc>
          <w:tcPr>
            <w:tcW w:w="5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1А 38 775,25 тыс. руб.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1Б 37 679,5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тыс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.р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уб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1В 38 775,25 тыс. руб.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1Г 37 679,5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тыс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.р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уб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</w:t>
            </w:r>
          </w:p>
        </w:tc>
      </w:tr>
      <w:tr w:rsidR="005D13CB" w:rsidRPr="005D13CB" w:rsidTr="00146289"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10.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Перечень организаций, осуществляющих основные 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строительно- монтажные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 и другие работы (подрядчики)</w:t>
            </w:r>
          </w:p>
        </w:tc>
        <w:tc>
          <w:tcPr>
            <w:tcW w:w="5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Генеральный подрядчик: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Общество с ограниченной ответственностью “Евро Строй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Билдинг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"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ИНН/КПП: 7708206957 / 772401001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Свидетельство о </w:t>
            </w:r>
            <w:proofErr w:type="spellStart"/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p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егистрации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 серия 77 № 006514786 от 24.08.2005 г.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ОГРН: 1027708011242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Адрес (юридический, фактический, для переписки):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115516, г. Москва,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ул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.Л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уганская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, д.4, корп. 1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Местонахождение организации - 119192,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г</w:t>
            </w: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.М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осква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,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Ломоносовский пр-т, д.43, корп. 1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Телефон: (495) 775-65-06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Е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-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mail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: esb@esb-rus.ru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www.esb-russia.ru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Действующие лицензии (допуски):</w:t>
            </w:r>
          </w:p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- СРО НП "Первая Национальная Организация Строителей" № 0943.06-2011-7708206957-С-009 (с 24.12.2013 г.) допуск к работам объектов капитального строительства</w:t>
            </w:r>
          </w:p>
        </w:tc>
      </w:tr>
      <w:tr w:rsidR="005D13CB" w:rsidRPr="005D13CB" w:rsidTr="00146289"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11.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Способ обеспечения исполнения обязательств застройщика по договору</w:t>
            </w:r>
          </w:p>
        </w:tc>
        <w:tc>
          <w:tcPr>
            <w:tcW w:w="5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proofErr w:type="gram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В соответствии с п.1 ст.13 Федерального закона от 30.12.2004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с момента Государственной регистрации договора участников долевого строительства находятся в залоге право собственности на земельный участок, предоставленный для строительства указанных в </w:t>
            </w:r>
            <w:proofErr w:type="spellStart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настощей</w:t>
            </w:r>
            <w:proofErr w:type="spell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 декларации многоквартирных домов, и</w:t>
            </w:r>
            <w:proofErr w:type="gramEnd"/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 строящиеся на этом участке многоквартирные дома.</w:t>
            </w:r>
          </w:p>
        </w:tc>
      </w:tr>
      <w:tr w:rsidR="005D13CB" w:rsidRPr="005D13CB" w:rsidTr="00146289"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>12.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t xml:space="preserve">Иные договоры и сделки, на </w:t>
            </w: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lastRenderedPageBreak/>
              <w:t>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 участия в долевом строительстве</w:t>
            </w:r>
          </w:p>
        </w:tc>
        <w:tc>
          <w:tcPr>
            <w:tcW w:w="5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D13CB" w:rsidRPr="005D13CB" w:rsidRDefault="005D13CB" w:rsidP="005D13CB">
            <w:pPr>
              <w:spacing w:after="150" w:line="300" w:lineRule="atLeast"/>
              <w:rPr>
                <w:rFonts w:ascii="Helvetica" w:hAnsi="Helvetica" w:cs="Helvetica"/>
                <w:color w:val="292929"/>
                <w:sz w:val="21"/>
                <w:szCs w:val="21"/>
              </w:rPr>
            </w:pPr>
            <w:r w:rsidRPr="005D13CB">
              <w:rPr>
                <w:rFonts w:ascii="Helvetica" w:hAnsi="Helvetica" w:cs="Helvetica"/>
                <w:color w:val="292929"/>
                <w:sz w:val="21"/>
                <w:szCs w:val="21"/>
              </w:rPr>
              <w:lastRenderedPageBreak/>
              <w:t>Отсутствуют</w:t>
            </w:r>
          </w:p>
        </w:tc>
      </w:tr>
    </w:tbl>
    <w:p w:rsidR="005D13CB" w:rsidRPr="005D13CB" w:rsidRDefault="005D13CB" w:rsidP="005D13CB">
      <w:pPr>
        <w:shd w:val="clear" w:color="auto" w:fill="FFFFFF"/>
        <w:spacing w:after="150" w:line="300" w:lineRule="atLeast"/>
        <w:rPr>
          <w:rFonts w:ascii="Helvetica" w:hAnsi="Helvetica" w:cs="Helvetica"/>
          <w:color w:val="292929"/>
          <w:sz w:val="21"/>
          <w:szCs w:val="21"/>
        </w:rPr>
      </w:pPr>
      <w:r w:rsidRPr="005D13CB">
        <w:rPr>
          <w:rFonts w:ascii="Helvetica" w:hAnsi="Helvetica" w:cs="Helvetica"/>
          <w:color w:val="292929"/>
          <w:sz w:val="21"/>
          <w:szCs w:val="21"/>
        </w:rPr>
        <w:lastRenderedPageBreak/>
        <w:t>Генеральный директор</w:t>
      </w:r>
    </w:p>
    <w:p w:rsidR="005D13CB" w:rsidRPr="005D13CB" w:rsidRDefault="005D13CB" w:rsidP="005D13CB">
      <w:pPr>
        <w:shd w:val="clear" w:color="auto" w:fill="FFFFFF"/>
        <w:spacing w:after="150" w:line="300" w:lineRule="atLeast"/>
        <w:rPr>
          <w:rFonts w:ascii="Helvetica" w:hAnsi="Helvetica" w:cs="Helvetica"/>
          <w:color w:val="292929"/>
          <w:sz w:val="21"/>
          <w:szCs w:val="21"/>
        </w:rPr>
      </w:pPr>
      <w:r w:rsidRPr="005D13CB">
        <w:rPr>
          <w:rFonts w:ascii="Helvetica" w:hAnsi="Helvetica" w:cs="Helvetica"/>
          <w:color w:val="292929"/>
          <w:sz w:val="21"/>
          <w:szCs w:val="21"/>
        </w:rPr>
        <w:t xml:space="preserve">ООО «Мировые продукты» _______________________ /А.П. </w:t>
      </w:r>
      <w:proofErr w:type="spellStart"/>
      <w:r w:rsidRPr="005D13CB">
        <w:rPr>
          <w:rFonts w:ascii="Helvetica" w:hAnsi="Helvetica" w:cs="Helvetica"/>
          <w:color w:val="292929"/>
          <w:sz w:val="21"/>
          <w:szCs w:val="21"/>
        </w:rPr>
        <w:t>Тягалов</w:t>
      </w:r>
      <w:proofErr w:type="spellEnd"/>
      <w:r w:rsidRPr="005D13CB">
        <w:rPr>
          <w:rFonts w:ascii="Helvetica" w:hAnsi="Helvetica" w:cs="Helvetica"/>
          <w:color w:val="292929"/>
          <w:sz w:val="21"/>
          <w:szCs w:val="21"/>
        </w:rPr>
        <w:t>/</w:t>
      </w:r>
    </w:p>
    <w:p w:rsidR="007C4734" w:rsidRDefault="007C4734"/>
    <w:sectPr w:rsidR="007C4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CB"/>
    <w:rsid w:val="00146289"/>
    <w:rsid w:val="003C6840"/>
    <w:rsid w:val="005D13CB"/>
    <w:rsid w:val="00760B04"/>
    <w:rsid w:val="007C4734"/>
    <w:rsid w:val="0080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5D13C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D13CB"/>
    <w:rPr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5D13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D13CB"/>
  </w:style>
  <w:style w:type="character" w:styleId="a4">
    <w:name w:val="Strong"/>
    <w:basedOn w:val="a0"/>
    <w:uiPriority w:val="22"/>
    <w:qFormat/>
    <w:rsid w:val="005D13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5D13C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D13CB"/>
    <w:rPr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5D13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D13CB"/>
  </w:style>
  <w:style w:type="character" w:styleId="a4">
    <w:name w:val="Strong"/>
    <w:basedOn w:val="a0"/>
    <w:uiPriority w:val="22"/>
    <w:qFormat/>
    <w:rsid w:val="005D1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1481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3</cp:revision>
  <dcterms:created xsi:type="dcterms:W3CDTF">2014-11-11T11:47:00Z</dcterms:created>
  <dcterms:modified xsi:type="dcterms:W3CDTF">2014-11-11T11:47:00Z</dcterms:modified>
</cp:coreProperties>
</file>