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85" w:rsidRPr="00827085" w:rsidRDefault="00827085" w:rsidP="00827085">
      <w:pPr>
        <w:jc w:val="center"/>
        <w:rPr>
          <w:b/>
        </w:rPr>
      </w:pPr>
      <w:r w:rsidRPr="00827085">
        <w:rPr>
          <w:b/>
        </w:rPr>
        <w:t>ПРОЕКТНАЯ ДЕКЛАРАЦИЯ</w:t>
      </w:r>
    </w:p>
    <w:p w:rsidR="00827085" w:rsidRDefault="00827085" w:rsidP="00827085"/>
    <w:p w:rsidR="00827085" w:rsidRPr="00827085" w:rsidRDefault="00827085" w:rsidP="00827085">
      <w:pPr>
        <w:jc w:val="right"/>
        <w:rPr>
          <w:b/>
        </w:rPr>
      </w:pPr>
      <w:r w:rsidRPr="00827085">
        <w:rPr>
          <w:b/>
        </w:rPr>
        <w:t xml:space="preserve">                                                                                                            23 марта 2012 года</w:t>
      </w:r>
    </w:p>
    <w:p w:rsidR="00827085" w:rsidRDefault="00827085" w:rsidP="00827085"/>
    <w:p w:rsidR="00827085" w:rsidRPr="00827085" w:rsidRDefault="00827085" w:rsidP="00827085">
      <w:pPr>
        <w:jc w:val="center"/>
      </w:pPr>
      <w:r w:rsidRPr="00827085">
        <w:t xml:space="preserve">Многоквартирный 9-этажный жилой дом </w:t>
      </w:r>
      <w:r w:rsidRPr="00827085">
        <w:br/>
        <w:t xml:space="preserve">по адресу: Московская область, Рузский район, </w:t>
      </w:r>
      <w:r w:rsidRPr="00827085">
        <w:br/>
        <w:t xml:space="preserve">пос. Тучково, ул. </w:t>
      </w:r>
      <w:proofErr w:type="spellStart"/>
      <w:r w:rsidRPr="00827085">
        <w:t>Лебеденко</w:t>
      </w:r>
      <w:proofErr w:type="spellEnd"/>
      <w:r w:rsidRPr="00827085">
        <w:t xml:space="preserve"> (строительный адрес)</w:t>
      </w:r>
      <w:r w:rsidRPr="00827085">
        <w:rPr>
          <w:lang w:val="en-US"/>
        </w:rPr>
        <w:br/>
      </w:r>
      <w:r w:rsidRPr="00827085">
        <w:t xml:space="preserve"> (с учетом изменений, внесенных 30.03.2012 г.)</w:t>
      </w:r>
    </w:p>
    <w:p w:rsidR="00827085" w:rsidRDefault="00827085" w:rsidP="00827085"/>
    <w:p w:rsidR="00827085" w:rsidRDefault="00827085" w:rsidP="00827085"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827085" w:rsidRDefault="00827085" w:rsidP="00827085"/>
    <w:p w:rsidR="00827085" w:rsidRPr="00827085" w:rsidRDefault="00827085" w:rsidP="00827085">
      <w:pPr>
        <w:jc w:val="center"/>
        <w:rPr>
          <w:b/>
        </w:rPr>
      </w:pPr>
      <w:r w:rsidRPr="00827085">
        <w:rPr>
          <w:b/>
        </w:rPr>
        <w:t>Информация о застройщике:</w:t>
      </w:r>
    </w:p>
    <w:p w:rsidR="00827085" w:rsidRDefault="00827085" w:rsidP="00827085">
      <w:r>
        <w:t xml:space="preserve">1. Открытое акционерное общество (ОАО) "ГЛАВУКС", правопреемник </w:t>
      </w:r>
      <w:proofErr w:type="spellStart"/>
      <w:r>
        <w:t>ГлавУКСа</w:t>
      </w:r>
      <w:proofErr w:type="spellEnd"/>
      <w:r>
        <w:t xml:space="preserve"> при Мособлисполкоме, образованном в 1957 году.</w:t>
      </w:r>
    </w:p>
    <w:p w:rsidR="00827085" w:rsidRDefault="00827085" w:rsidP="00827085">
      <w:r>
        <w:t xml:space="preserve">Юридический и фактический адрес: 127083, г. Москва, </w:t>
      </w:r>
      <w:proofErr w:type="spellStart"/>
      <w:r>
        <w:t>Петровско-Разумовская</w:t>
      </w:r>
      <w:proofErr w:type="spellEnd"/>
      <w:r>
        <w:t xml:space="preserve"> аллея, дом 10, корп. 2.</w:t>
      </w:r>
    </w:p>
    <w:p w:rsidR="00827085" w:rsidRDefault="00827085" w:rsidP="00827085">
      <w:r>
        <w:t xml:space="preserve">Генеральный директор </w:t>
      </w:r>
      <w:proofErr w:type="spellStart"/>
      <w:r>
        <w:t>Ванькович</w:t>
      </w:r>
      <w:proofErr w:type="spellEnd"/>
      <w:r>
        <w:t xml:space="preserve"> Андрей Игнатьевич.</w:t>
      </w:r>
    </w:p>
    <w:p w:rsidR="00827085" w:rsidRDefault="00827085" w:rsidP="00827085">
      <w:r>
        <w:t>Режим работы:</w:t>
      </w:r>
    </w:p>
    <w:p w:rsidR="00827085" w:rsidRDefault="00827085" w:rsidP="00827085">
      <w:r>
        <w:t>-         пн.-чт.: с 9.00 до 18.00, обед с 13.00 до 13.45</w:t>
      </w:r>
    </w:p>
    <w:p w:rsidR="00827085" w:rsidRDefault="00827085" w:rsidP="00827085">
      <w:r>
        <w:t>-         пт.: с 9.00 до 16.45, обед с 13.00 до 13.45</w:t>
      </w:r>
    </w:p>
    <w:p w:rsidR="00827085" w:rsidRDefault="00827085" w:rsidP="00827085">
      <w:r>
        <w:t>2. Зарегистрировано Московской регистрационной палатой 28 января 1993 года №021.014 бланк свидетельства серия ЛО №024985.</w:t>
      </w:r>
    </w:p>
    <w:p w:rsidR="00827085" w:rsidRDefault="00827085" w:rsidP="00827085">
      <w:r>
        <w:t>Свидетельство о внесении записи в Единый государственный реестр юридических лиц о юридическом лице, зарегистрированном до 01 июля 2002 года от 25 октября 2002 года, бланк серия 77 № 011303914, ОГРН 1027700355165.</w:t>
      </w:r>
    </w:p>
    <w:p w:rsidR="00827085" w:rsidRDefault="00827085" w:rsidP="00827085">
      <w:r>
        <w:t>Свидетельство о постановке на учет в налоговом органе юридического лица, образованного в соответствии с законодательством РФ, по месту нахождения на территории РФ от 08 октября 2002 года, бланк серия 77 №005654714, ИНН 5000000218, КПП 774501001.</w:t>
      </w:r>
    </w:p>
    <w:p w:rsidR="00827085" w:rsidRDefault="00827085" w:rsidP="00827085">
      <w:r>
        <w:t xml:space="preserve">3 Открытое акционерное общество "ГЛАВУКС" в соответствии с Законом РСФСР "О приватизации государственных и муниципальных предприятий в РСФСР", Государственной программой приватизации государственных и муниципальных предприятий в Российской Федерации на 1992 год преобразовано из государственного предприятия "Главное управление капитального строительства при Мособлисполкоме". Учредители (участники) застройщика, которые обладают пятью и более процентами голосов в Правлении ОАО "ГЛАВУКС", отсутствуют. </w:t>
      </w:r>
    </w:p>
    <w:p w:rsidR="00827085" w:rsidRDefault="00827085" w:rsidP="00827085">
      <w:r w:rsidRPr="00827085">
        <w:lastRenderedPageBreak/>
        <w:t>4</w:t>
      </w:r>
      <w:r>
        <w:t>. За предыдущие три года ОАО «ГЛАВУКС» выступало застройщиком по строительству следующих многоквартирных домов:</w:t>
      </w:r>
    </w:p>
    <w:p w:rsidR="00827085" w:rsidRDefault="00827085" w:rsidP="00827085">
      <w:r>
        <w:t>- г</w:t>
      </w:r>
      <w:proofErr w:type="gramStart"/>
      <w:r>
        <w:t>.К</w:t>
      </w:r>
      <w:proofErr w:type="gramEnd"/>
      <w:r>
        <w:t>лин, ул. Победы, вл. 26, 4-этажные жилые дома №№ 7,8,9, 10 – ввод  в эксплуатацию по проекту – I  квартал 2009 г., фактически введен в январе-феврале 2009г.;</w:t>
      </w:r>
    </w:p>
    <w:p w:rsidR="00827085" w:rsidRDefault="00827085" w:rsidP="00827085">
      <w:r>
        <w:t xml:space="preserve">-  </w:t>
      </w:r>
      <w:proofErr w:type="gramStart"/>
      <w:r>
        <w:t>г</w:t>
      </w:r>
      <w:proofErr w:type="gramEnd"/>
      <w:r>
        <w:t xml:space="preserve">. Щелково, ул. </w:t>
      </w:r>
      <w:proofErr w:type="spellStart"/>
      <w:r>
        <w:t>Талсинская</w:t>
      </w:r>
      <w:proofErr w:type="spellEnd"/>
      <w:r>
        <w:t xml:space="preserve">, 12-14-16-эт. жилой дом № 4, ввод в эксплуатацию по проекту –  I  квартал 2009 г., фактически введен  в феврале 2009 г.; </w:t>
      </w:r>
    </w:p>
    <w:p w:rsidR="00827085" w:rsidRDefault="00827085" w:rsidP="00827085">
      <w:r>
        <w:t xml:space="preserve">- </w:t>
      </w:r>
      <w:proofErr w:type="gramStart"/>
      <w:r>
        <w:t>г</w:t>
      </w:r>
      <w:proofErr w:type="gramEnd"/>
      <w:r>
        <w:t xml:space="preserve">. Апрелевка, </w:t>
      </w:r>
      <w:proofErr w:type="spellStart"/>
      <w:r>
        <w:t>Наро-Фоминского</w:t>
      </w:r>
      <w:proofErr w:type="spellEnd"/>
      <w:r>
        <w:t xml:space="preserve"> района, пер. Цветочный, семь жилых домов типа «</w:t>
      </w:r>
      <w:proofErr w:type="spellStart"/>
      <w:r>
        <w:t>таунхаус</w:t>
      </w:r>
      <w:proofErr w:type="spellEnd"/>
      <w:r>
        <w:t>» №№ 1,2,3,4,5,7,9 – ввод в эксплуатацию по проекту – I квартал  2009 г., фактически введен в марте 2009 г.;</w:t>
      </w:r>
    </w:p>
    <w:p w:rsidR="00827085" w:rsidRDefault="00827085" w:rsidP="00827085">
      <w:r>
        <w:t xml:space="preserve">- </w:t>
      </w:r>
      <w:proofErr w:type="gramStart"/>
      <w:r>
        <w:t>г</w:t>
      </w:r>
      <w:proofErr w:type="gramEnd"/>
      <w:r>
        <w:t xml:space="preserve">. Щелково, ул. </w:t>
      </w:r>
      <w:proofErr w:type="spellStart"/>
      <w:r>
        <w:t>Талсинская</w:t>
      </w:r>
      <w:proofErr w:type="spellEnd"/>
      <w:r>
        <w:t xml:space="preserve">, 14-этажный 78-квартирный жилой дом № 26, ввод в эксплуатацию по проекту –  декабрь 2009 г., фактически введен  в декабре 2009 г.; </w:t>
      </w:r>
    </w:p>
    <w:p w:rsidR="00827085" w:rsidRDefault="00827085" w:rsidP="00827085">
      <w:r>
        <w:t xml:space="preserve">- </w:t>
      </w:r>
      <w:proofErr w:type="gramStart"/>
      <w:r>
        <w:t>г</w:t>
      </w:r>
      <w:proofErr w:type="gramEnd"/>
      <w:r>
        <w:t xml:space="preserve">. Апрелевка, </w:t>
      </w:r>
      <w:proofErr w:type="spellStart"/>
      <w:r>
        <w:t>Наро-Фоминского</w:t>
      </w:r>
      <w:proofErr w:type="spellEnd"/>
      <w:r>
        <w:t xml:space="preserve"> района, пер. Цветочный, два многоквартирных 3-этажных жилых дома с мансардным этажом №№ 11, 15, один 3-х этажный 5-квартирный типа «</w:t>
      </w:r>
      <w:proofErr w:type="spellStart"/>
      <w:r>
        <w:t>таунхаус</w:t>
      </w:r>
      <w:proofErr w:type="spellEnd"/>
      <w:r>
        <w:t>» № 14 – ввод в эксплуатацию по проекту – I квартал 2010г., фактически введены в марте 2010 г.;</w:t>
      </w:r>
    </w:p>
    <w:p w:rsidR="00827085" w:rsidRDefault="00827085" w:rsidP="00827085">
      <w:r>
        <w:t xml:space="preserve">- </w:t>
      </w:r>
      <w:proofErr w:type="gramStart"/>
      <w:r>
        <w:t>г</w:t>
      </w:r>
      <w:proofErr w:type="gramEnd"/>
      <w:r>
        <w:t xml:space="preserve">. Апрелевка, </w:t>
      </w:r>
      <w:proofErr w:type="spellStart"/>
      <w:r>
        <w:t>Наро-Фоминского</w:t>
      </w:r>
      <w:proofErr w:type="spellEnd"/>
      <w:r>
        <w:t xml:space="preserve"> района, пер. Цветочный, пять жилых домов типа «</w:t>
      </w:r>
      <w:proofErr w:type="spellStart"/>
      <w:r>
        <w:t>таунхаус</w:t>
      </w:r>
      <w:proofErr w:type="spellEnd"/>
      <w:r>
        <w:t>» №№ 8, 10, 12, 17, 19  – ввод в эксплуатацию по проекту – 31 декабря  2010 г., фактически введен 22 декабря 2010 г.;</w:t>
      </w:r>
    </w:p>
    <w:p w:rsidR="00827085" w:rsidRDefault="00827085" w:rsidP="00827085">
      <w:r>
        <w:t xml:space="preserve">- </w:t>
      </w:r>
      <w:proofErr w:type="gramStart"/>
      <w:r>
        <w:t>г</w:t>
      </w:r>
      <w:proofErr w:type="gramEnd"/>
      <w:r>
        <w:t xml:space="preserve">. Апрелевка, </w:t>
      </w:r>
      <w:proofErr w:type="spellStart"/>
      <w:r>
        <w:t>Наро-Фоминского</w:t>
      </w:r>
      <w:proofErr w:type="spellEnd"/>
      <w:r>
        <w:t xml:space="preserve"> района, пер. Цветочный, два </w:t>
      </w:r>
      <w:proofErr w:type="spellStart"/>
      <w:r>
        <w:t>девятиквартирных</w:t>
      </w:r>
      <w:proofErr w:type="spellEnd"/>
      <w:r>
        <w:t xml:space="preserve"> 3-этажных жилых дома №№ 6, 21 – ввод в эксплуатацию по проекту – 31 октября 2011г., фактически введены в июле 2011 г.;</w:t>
      </w:r>
    </w:p>
    <w:p w:rsidR="00827085" w:rsidRDefault="00827085" w:rsidP="00827085">
      <w:r>
        <w:t xml:space="preserve">- </w:t>
      </w:r>
      <w:proofErr w:type="gramStart"/>
      <w:r>
        <w:t>г</w:t>
      </w:r>
      <w:proofErr w:type="gramEnd"/>
      <w:r>
        <w:t>. Хотьково, Сергиево-Посадский муниципальный район, городское поселение Хотьково, ул. Академика Королева, многоэтажный жилой дом № 9 с офисными помещениями – ввод в эксплуатацию по проекту – I квартал 2011 г., фактически введен 02 февраля 2011г.;</w:t>
      </w:r>
    </w:p>
    <w:p w:rsidR="00827085" w:rsidRDefault="00827085" w:rsidP="00827085">
      <w:r>
        <w:t xml:space="preserve">- </w:t>
      </w:r>
      <w:proofErr w:type="gramStart"/>
      <w:r>
        <w:t>г</w:t>
      </w:r>
      <w:proofErr w:type="gramEnd"/>
      <w:r>
        <w:t xml:space="preserve">. Мытищи, </w:t>
      </w:r>
      <w:proofErr w:type="spellStart"/>
      <w:r>
        <w:t>Новомытищинский</w:t>
      </w:r>
      <w:proofErr w:type="spellEnd"/>
      <w:r>
        <w:t xml:space="preserve"> </w:t>
      </w:r>
      <w:proofErr w:type="spellStart"/>
      <w:r>
        <w:t>пр-т</w:t>
      </w:r>
      <w:proofErr w:type="spellEnd"/>
      <w:r>
        <w:t xml:space="preserve">, д. 41А – многоэтажный жилой дом </w:t>
      </w:r>
      <w:proofErr w:type="spellStart"/>
      <w:r>
        <w:t>c</w:t>
      </w:r>
      <w:proofErr w:type="spellEnd"/>
      <w:r>
        <w:t xml:space="preserve"> первым нежилым этажом и подземной автостоянкой, ввод в эксплуатацию по проекту -  II квартал 2011 г., фактически введен 20 июня 2011 г.;</w:t>
      </w:r>
    </w:p>
    <w:p w:rsidR="00827085" w:rsidRDefault="00827085" w:rsidP="00827085">
      <w:r>
        <w:t xml:space="preserve">- </w:t>
      </w:r>
      <w:proofErr w:type="gramStart"/>
      <w:r>
        <w:t>г</w:t>
      </w:r>
      <w:proofErr w:type="gramEnd"/>
      <w:r>
        <w:t>. Коломна, ул. Октябрьской революции, д. 221б, 3-этажный жилой дом на 30 квартир, ввод в эксплуатацию по проекту  - I квартал 2011 г., фактически введен 31 марта 2011г.;</w:t>
      </w:r>
    </w:p>
    <w:p w:rsidR="00827085" w:rsidRDefault="00827085" w:rsidP="00827085">
      <w:r>
        <w:t xml:space="preserve">- </w:t>
      </w:r>
      <w:proofErr w:type="gramStart"/>
      <w:r>
        <w:t>г</w:t>
      </w:r>
      <w:proofErr w:type="gramEnd"/>
      <w:r>
        <w:t xml:space="preserve">. Щелково, ул. </w:t>
      </w:r>
      <w:proofErr w:type="spellStart"/>
      <w:r>
        <w:t>Талсинская</w:t>
      </w:r>
      <w:proofErr w:type="spellEnd"/>
      <w:r>
        <w:t>, 14-16 этажный жилой дом № 23 – 1 этап строительства (секция № 3 и № 4),  ввод в эксплуатацию по проекту – III квартал 2011 г., фактически введен 12 августа 2011 г.</w:t>
      </w:r>
    </w:p>
    <w:p w:rsidR="00827085" w:rsidRDefault="00827085" w:rsidP="00827085">
      <w:r>
        <w:t>5.  Лицензии:</w:t>
      </w:r>
    </w:p>
    <w:p w:rsidR="00827085" w:rsidRDefault="00827085" w:rsidP="00827085">
      <w:r>
        <w:t>16 декабря 2010 года получено Свидетельство о допуске к работам, которые оказывают влияние на безопасность объектов капитального строительства, регистрационный номер 0469.01-2010-5000000218-С-035, выдано Некоммерческим партнерством «</w:t>
      </w:r>
      <w:proofErr w:type="spellStart"/>
      <w:r>
        <w:t>Саморегулируемая</w:t>
      </w:r>
      <w:proofErr w:type="spellEnd"/>
      <w:r>
        <w:t xml:space="preserve"> организация «Союз строителей Московской области «</w:t>
      </w:r>
      <w:proofErr w:type="spellStart"/>
      <w:r>
        <w:t>Мособлстройкомплекс</w:t>
      </w:r>
      <w:proofErr w:type="spellEnd"/>
      <w:r>
        <w:t>». Свидетельство действительно без ограничения срока и территории.</w:t>
      </w:r>
    </w:p>
    <w:p w:rsidR="00827085" w:rsidRDefault="00827085" w:rsidP="00827085"/>
    <w:p w:rsidR="00827085" w:rsidRDefault="00827085" w:rsidP="00827085">
      <w:r>
        <w:lastRenderedPageBreak/>
        <w:t xml:space="preserve"> 6.  Финансовый результат на 31.12.2011 г. – 98 371 000 рублей;</w:t>
      </w:r>
    </w:p>
    <w:p w:rsidR="00827085" w:rsidRDefault="00827085" w:rsidP="00827085">
      <w:r>
        <w:t xml:space="preserve">    Размер кредиторской задолженности – 141 464 000 рублей</w:t>
      </w:r>
    </w:p>
    <w:p w:rsidR="00827085" w:rsidRDefault="00827085" w:rsidP="00827085">
      <w:r>
        <w:t xml:space="preserve">    Размер дебиторской задолженности – 404 092 000 рублей</w:t>
      </w:r>
    </w:p>
    <w:p w:rsidR="00827085" w:rsidRDefault="00827085" w:rsidP="00827085">
      <w:pPr>
        <w:rPr>
          <w:lang w:val="en-US"/>
        </w:rPr>
      </w:pPr>
    </w:p>
    <w:p w:rsidR="00827085" w:rsidRDefault="00827085" w:rsidP="00827085">
      <w:pPr>
        <w:rPr>
          <w:lang w:val="en-US"/>
        </w:rPr>
      </w:pPr>
    </w:p>
    <w:p w:rsidR="00827085" w:rsidRPr="00827085" w:rsidRDefault="00827085" w:rsidP="00827085">
      <w:pPr>
        <w:jc w:val="center"/>
        <w:rPr>
          <w:b/>
        </w:rPr>
      </w:pPr>
      <w:r w:rsidRPr="00827085">
        <w:rPr>
          <w:b/>
        </w:rPr>
        <w:t>Информация о проекте строительства</w:t>
      </w:r>
    </w:p>
    <w:p w:rsidR="00827085" w:rsidRDefault="00827085" w:rsidP="00827085">
      <w:r>
        <w:t xml:space="preserve">1. Проектирование и строительство многоквартирного 9-ти этажного жилого дома </w:t>
      </w:r>
    </w:p>
    <w:p w:rsidR="00827085" w:rsidRDefault="00827085" w:rsidP="00827085">
      <w:r>
        <w:t>Начало строительства - IV квартал 2011 года.</w:t>
      </w:r>
    </w:p>
    <w:p w:rsidR="00827085" w:rsidRDefault="00827085" w:rsidP="00827085">
      <w:r>
        <w:t>Ожидаемый срок окончания строительства - II квартал 2013 года.</w:t>
      </w:r>
    </w:p>
    <w:p w:rsidR="00827085" w:rsidRDefault="00827085" w:rsidP="00827085">
      <w:r>
        <w:t>Очередность строительства - в одну очередь.</w:t>
      </w:r>
    </w:p>
    <w:p w:rsidR="00827085" w:rsidRDefault="00827085" w:rsidP="00827085">
      <w:r>
        <w:t>Получено положительное заключение ГАУ МО «</w:t>
      </w:r>
      <w:proofErr w:type="spellStart"/>
      <w:r>
        <w:t>Мособлгосэкспертиза</w:t>
      </w:r>
      <w:proofErr w:type="spellEnd"/>
      <w:r>
        <w:t>» № 50-1-4-0104-12 от 13.02.2012 г.</w:t>
      </w:r>
    </w:p>
    <w:p w:rsidR="00827085" w:rsidRDefault="00827085" w:rsidP="00827085">
      <w:r>
        <w:t>2.   Разрешение на строительство N RU  50515102-01/2011-047 от 01.09.2011 г., срок действия до 01.09.2012г. Разрешение на строительство  N RU  50515102-01/2012-10 от 22.03.2012 г. срок действия до 22.03.2014г.</w:t>
      </w:r>
    </w:p>
    <w:p w:rsidR="00827085" w:rsidRDefault="00827085" w:rsidP="00827085">
      <w:r>
        <w:t>3.  Договор аренды земельного участка № 133 от 17.11.2009 г., зарегистрированный 22.03.2011г. в Управлении Федеральной регистрационной службы по Московской области № 50-50-19/005/2010-069; площадь участка в пределах землеотвода – 6000 кв.м.; кадастровый номер 50:19:0020101:1284. Арендодатель: Администрация Рузского муниципального района Московской области. Арендатор: ОАО «ГЛАВУКС». Отведенный под строительство жилого дома земельный участок принадлежит на правах аренды ОАО «ГЛАВУКС» на основании договора о переуступке прав аренды от 14.02.2011</w:t>
      </w:r>
      <w:proofErr w:type="gramStart"/>
      <w:r>
        <w:t>г. б</w:t>
      </w:r>
      <w:proofErr w:type="gramEnd"/>
      <w:r>
        <w:t>/</w:t>
      </w:r>
      <w:proofErr w:type="spellStart"/>
      <w:r>
        <w:t>н</w:t>
      </w:r>
      <w:proofErr w:type="spellEnd"/>
      <w:r>
        <w:t xml:space="preserve">, заключенного ОАО «ГЛАВУКС» с фондом «Сохранения и развития гусляров Руси» (договор согласован Администрацией Рузского муниципального района Московской области). Проектом предусмотрено благоустройство прилегающей территории. Благоустройство территории включает в себя асфальтобетонное покрытие проездов с обрамлением бетонным бортом и пешеходных дорожек из тротуарной плитки, устройство площадок для отдыха взрослых и игр детей, спортивной, хозяйственной  площадки для мусоросборников. Также предусмотрена установка малых архитектурных форм. Озеленение территории предусматривается устройством газонов, посадкой деревьев и декоративных кустарников. </w:t>
      </w:r>
    </w:p>
    <w:p w:rsidR="00827085" w:rsidRDefault="00827085" w:rsidP="00827085">
      <w:r>
        <w:t xml:space="preserve">На участке расположен: один многоэтажный жилой дом. </w:t>
      </w:r>
    </w:p>
    <w:p w:rsidR="00827085" w:rsidRDefault="00827085" w:rsidP="00827085">
      <w:r>
        <w:t xml:space="preserve">4.  Участок расположен в юго-западной части п. Тучково  Московской области и граничит: с севера – 5-ти этажный жилой дом, с востока – проезд к заводу </w:t>
      </w:r>
      <w:proofErr w:type="spellStart"/>
      <w:r>
        <w:t>КСиМ</w:t>
      </w:r>
      <w:proofErr w:type="spellEnd"/>
      <w:r>
        <w:t xml:space="preserve">, с юга – технологический проезд, далее на расстоянии 50 м территория бывшего завода </w:t>
      </w:r>
      <w:proofErr w:type="spellStart"/>
      <w:r>
        <w:t>КСиМ</w:t>
      </w:r>
      <w:proofErr w:type="spellEnd"/>
      <w:r>
        <w:t>, с запада – 2-х этажный жилой дом.</w:t>
      </w:r>
    </w:p>
    <w:p w:rsidR="00827085" w:rsidRDefault="00827085" w:rsidP="00827085"/>
    <w:p w:rsidR="00827085" w:rsidRDefault="00827085" w:rsidP="00827085">
      <w:r>
        <w:t xml:space="preserve"> </w:t>
      </w:r>
    </w:p>
    <w:p w:rsidR="00827085" w:rsidRDefault="00827085" w:rsidP="00827085"/>
    <w:p w:rsidR="00827085" w:rsidRDefault="00827085" w:rsidP="00827085">
      <w:r>
        <w:t xml:space="preserve">5.   Объект представляет собой 9-ти этажное, </w:t>
      </w:r>
      <w:proofErr w:type="spellStart"/>
      <w:r>
        <w:t>трехсекционное</w:t>
      </w:r>
      <w:proofErr w:type="spellEnd"/>
      <w:r>
        <w:t xml:space="preserve"> здание с техническим чердаком и техническим подпольем.</w:t>
      </w:r>
    </w:p>
    <w:p w:rsidR="00827085" w:rsidRDefault="00827085" w:rsidP="00827085">
      <w:r>
        <w:t>Техническое подполье предназначено для прокладки инженерных коммуникаций и размещения технических помещений: водомерного узла; узла теплового учета; секционных тепловых узлов управления. Техническое подполье имеет отдельные выходы непосредственно наружу.</w:t>
      </w:r>
    </w:p>
    <w:p w:rsidR="00827085" w:rsidRDefault="00827085" w:rsidP="00827085">
      <w:r>
        <w:t xml:space="preserve">На 1-м этаже дома размещаются  квартиры (1-2  комнатные), входные тамбуры, лестничные клетки, лифтовые холлы, коридоры, помещение для хранения и сушки </w:t>
      </w:r>
      <w:proofErr w:type="spellStart"/>
      <w:r>
        <w:t>хоз</w:t>
      </w:r>
      <w:proofErr w:type="spellEnd"/>
      <w:r>
        <w:t xml:space="preserve">. инвентаря, </w:t>
      </w:r>
      <w:proofErr w:type="spellStart"/>
      <w:r>
        <w:t>мусоросборные</w:t>
      </w:r>
      <w:proofErr w:type="spellEnd"/>
      <w:r>
        <w:t xml:space="preserve"> камеры, </w:t>
      </w:r>
      <w:proofErr w:type="gramStart"/>
      <w:r>
        <w:t>колясочная</w:t>
      </w:r>
      <w:proofErr w:type="gramEnd"/>
      <w:r>
        <w:t xml:space="preserve">, </w:t>
      </w:r>
      <w:proofErr w:type="spellStart"/>
      <w:r>
        <w:t>электрощитовая</w:t>
      </w:r>
      <w:proofErr w:type="spellEnd"/>
      <w:r>
        <w:t>.</w:t>
      </w:r>
    </w:p>
    <w:p w:rsidR="00827085" w:rsidRDefault="00827085" w:rsidP="00827085">
      <w:r>
        <w:t>На 2-9 этажах располагаются 1-2 комнатные квартиры. Набор квартир запроектирован с учётом инсоляции и в соответствии с заданием Заказчика. Каждая квартира имеет  остекленную лоджию. Высота жилых этажей (1÷9) – 2,6 м.</w:t>
      </w:r>
    </w:p>
    <w:p w:rsidR="00827085" w:rsidRDefault="00827085" w:rsidP="00827085">
      <w:r>
        <w:t>Связь между этажами в каждой секции предусмотрена по лестничной клетке типа Л</w:t>
      </w:r>
      <w:proofErr w:type="gramStart"/>
      <w:r>
        <w:t>1</w:t>
      </w:r>
      <w:proofErr w:type="gramEnd"/>
      <w:r>
        <w:t xml:space="preserve"> и лифтом грузоподъемностью 630 кг.</w:t>
      </w:r>
    </w:p>
    <w:p w:rsidR="00827085" w:rsidRDefault="00827085" w:rsidP="00827085">
      <w:r>
        <w:t>На техническом чердаке прокладываются инженерные коммуникации.</w:t>
      </w:r>
    </w:p>
    <w:p w:rsidR="00827085" w:rsidRDefault="00827085" w:rsidP="00827085">
      <w:r>
        <w:t xml:space="preserve">Основной подъезд к дому запроектирован с ул. </w:t>
      </w:r>
      <w:proofErr w:type="spellStart"/>
      <w:r>
        <w:t>Лебеденко</w:t>
      </w:r>
      <w:proofErr w:type="spellEnd"/>
      <w:r>
        <w:t xml:space="preserve">. </w:t>
      </w:r>
    </w:p>
    <w:p w:rsidR="00827085" w:rsidRDefault="00827085" w:rsidP="00827085">
      <w:r>
        <w:t xml:space="preserve"> Жилые помещения </w:t>
      </w:r>
    </w:p>
    <w:p w:rsidR="00827085" w:rsidRDefault="00827085" w:rsidP="00827085">
      <w:r>
        <w:t>Общая площадь квартир – 7 770,73 м</w:t>
      </w:r>
      <w:proofErr w:type="gramStart"/>
      <w:r>
        <w:t>2</w:t>
      </w:r>
      <w:proofErr w:type="gramEnd"/>
      <w:r>
        <w:t xml:space="preserve">.. </w:t>
      </w:r>
    </w:p>
    <w:p w:rsidR="00827085" w:rsidRDefault="00827085" w:rsidP="00827085">
      <w:r>
        <w:t>Общее количество квартир – 170 шт., в том числе:</w:t>
      </w:r>
    </w:p>
    <w:p w:rsidR="00827085" w:rsidRDefault="00827085" w:rsidP="00827085">
      <w:r>
        <w:t xml:space="preserve"> - однокомнатных – 134 </w:t>
      </w:r>
      <w:proofErr w:type="spellStart"/>
      <w:proofErr w:type="gramStart"/>
      <w:r>
        <w:t>шт</w:t>
      </w:r>
      <w:proofErr w:type="spellEnd"/>
      <w:proofErr w:type="gramEnd"/>
      <w:r>
        <w:t>;</w:t>
      </w:r>
    </w:p>
    <w:p w:rsidR="00827085" w:rsidRDefault="00827085" w:rsidP="00827085">
      <w:r>
        <w:t>- двухкомнатных – 36 шт.</w:t>
      </w:r>
    </w:p>
    <w:p w:rsidR="00827085" w:rsidRDefault="00827085" w:rsidP="00827085">
      <w:r>
        <w:t xml:space="preserve">  Характеристики квартир:</w:t>
      </w:r>
    </w:p>
    <w:p w:rsidR="00827085" w:rsidRDefault="00827085" w:rsidP="00827085">
      <w:r>
        <w:t>1 секция</w:t>
      </w:r>
    </w:p>
    <w:p w:rsidR="00827085" w:rsidRDefault="00827085" w:rsidP="00827085">
      <w:r>
        <w:t>Общее количество квартир – 54 шт., в том числе:</w:t>
      </w:r>
    </w:p>
    <w:p w:rsidR="00827085" w:rsidRDefault="00827085" w:rsidP="00827085">
      <w:r>
        <w:t xml:space="preserve"> - однокомнатных – 36 </w:t>
      </w:r>
      <w:proofErr w:type="spellStart"/>
      <w:proofErr w:type="gramStart"/>
      <w:r>
        <w:t>шт</w:t>
      </w:r>
      <w:proofErr w:type="spellEnd"/>
      <w:proofErr w:type="gramEnd"/>
      <w:r>
        <w:t>;</w:t>
      </w:r>
    </w:p>
    <w:p w:rsidR="00827085" w:rsidRDefault="00827085" w:rsidP="00827085">
      <w:r>
        <w:t>- двухкомнатных – 18 шт.</w:t>
      </w:r>
    </w:p>
    <w:p w:rsidR="00827085" w:rsidRDefault="00827085" w:rsidP="00827085">
      <w:r>
        <w:t>Первый этаж:</w:t>
      </w:r>
    </w:p>
    <w:p w:rsidR="00827085" w:rsidRDefault="00827085" w:rsidP="00827085">
      <w:r>
        <w:t xml:space="preserve">1-комнатные (2 шт.) №№ 1,6: </w:t>
      </w:r>
    </w:p>
    <w:p w:rsidR="00827085" w:rsidRDefault="00827085" w:rsidP="00827085">
      <w:r>
        <w:t>общая площадь – 35,69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15,20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9,86 м</w:t>
      </w:r>
      <w:proofErr w:type="gramStart"/>
      <w:r>
        <w:t>2</w:t>
      </w:r>
      <w:proofErr w:type="gramEnd"/>
    </w:p>
    <w:p w:rsidR="00827085" w:rsidRDefault="00827085" w:rsidP="00827085">
      <w:r>
        <w:t>1-комнатные (1 шт.)  № 2:</w:t>
      </w:r>
    </w:p>
    <w:p w:rsidR="00827085" w:rsidRDefault="00827085" w:rsidP="00827085">
      <w:r>
        <w:lastRenderedPageBreak/>
        <w:t>общая площадь – 48,08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15,39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15,04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 xml:space="preserve">1-комнатные (1 шт.) № 5: </w:t>
      </w:r>
    </w:p>
    <w:p w:rsidR="00827085" w:rsidRDefault="00827085" w:rsidP="00827085">
      <w:r>
        <w:t>общая площадь – 48,31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15,48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15,11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2-комнатные (2 шт.) №№ 3,4:</w:t>
      </w:r>
    </w:p>
    <w:p w:rsidR="00827085" w:rsidRDefault="00827085" w:rsidP="00827085">
      <w:r>
        <w:t>общая площадь – 60,17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31,53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12,50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Типовой этаж:</w:t>
      </w:r>
    </w:p>
    <w:p w:rsidR="00827085" w:rsidRDefault="00827085" w:rsidP="00827085">
      <w:r>
        <w:t xml:space="preserve">1-комнатные (16 шт.) №№ 7,12,13,18,19,24,25,30,31,36,37,42,43,48,49,54:  </w:t>
      </w:r>
    </w:p>
    <w:p w:rsidR="00827085" w:rsidRDefault="00827085" w:rsidP="00827085">
      <w:r>
        <w:t>общая площадь – 35,69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15,20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9,86 м</w:t>
      </w:r>
      <w:proofErr w:type="gramStart"/>
      <w:r>
        <w:t>2</w:t>
      </w:r>
      <w:proofErr w:type="gramEnd"/>
    </w:p>
    <w:p w:rsidR="00827085" w:rsidRDefault="00827085" w:rsidP="00827085">
      <w:r>
        <w:t>1-комнатные (8 шт.)  №№ 8,14,20,26,32,38,44,50:</w:t>
      </w:r>
    </w:p>
    <w:p w:rsidR="00827085" w:rsidRDefault="00827085" w:rsidP="00827085">
      <w:r>
        <w:t>общая площадь – 48,08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15,39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15,04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 xml:space="preserve">1-комнатные (8 шт.) №№ 11,17,23,29,35,41,47,53:  </w:t>
      </w:r>
    </w:p>
    <w:p w:rsidR="00827085" w:rsidRDefault="00827085" w:rsidP="00827085">
      <w:r>
        <w:t>общая площадь – 48,31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15,48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15,11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2-комнатные (16 шт.) №№ 9,10,15,16,21,22,27,28,33,34,39,40,45,46,51,52:</w:t>
      </w:r>
    </w:p>
    <w:p w:rsidR="00827085" w:rsidRDefault="00827085" w:rsidP="00827085">
      <w:r>
        <w:t>общая площадь – 60,17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31,53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12,50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2 секция:</w:t>
      </w:r>
    </w:p>
    <w:p w:rsidR="00827085" w:rsidRDefault="00827085" w:rsidP="00827085">
      <w:r>
        <w:lastRenderedPageBreak/>
        <w:t>Общее количество квартир – 62 шт., в том числе:</w:t>
      </w:r>
    </w:p>
    <w:p w:rsidR="00827085" w:rsidRDefault="00827085" w:rsidP="00827085">
      <w:r>
        <w:t xml:space="preserve"> - однокомнатных –62 </w:t>
      </w:r>
      <w:proofErr w:type="spellStart"/>
      <w:proofErr w:type="gramStart"/>
      <w:r>
        <w:t>шт</w:t>
      </w:r>
      <w:proofErr w:type="spellEnd"/>
      <w:proofErr w:type="gramEnd"/>
      <w:r>
        <w:t>;</w:t>
      </w:r>
    </w:p>
    <w:p w:rsidR="00827085" w:rsidRDefault="00827085" w:rsidP="00827085">
      <w:r>
        <w:t>Первый этаж:</w:t>
      </w:r>
    </w:p>
    <w:p w:rsidR="00827085" w:rsidRDefault="00827085" w:rsidP="00827085">
      <w:r>
        <w:t>1-комнатные (1 шт.) № 55:</w:t>
      </w:r>
    </w:p>
    <w:p w:rsidR="00827085" w:rsidRDefault="00827085" w:rsidP="00827085">
      <w:r>
        <w:t>общая площадь – 48,31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15,48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15,11 м</w:t>
      </w:r>
      <w:proofErr w:type="gramStart"/>
      <w:r>
        <w:t>2</w:t>
      </w:r>
      <w:proofErr w:type="gramEnd"/>
    </w:p>
    <w:p w:rsidR="00827085" w:rsidRDefault="00827085" w:rsidP="00827085">
      <w:r>
        <w:t>1-комнатные (2 шт.)  №№ 56,58:</w:t>
      </w:r>
    </w:p>
    <w:p w:rsidR="00827085" w:rsidRDefault="00827085" w:rsidP="00827085">
      <w:r>
        <w:t>общая площадь – 38,84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18,99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9,31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1-комнатные (1 шт.) №  57:</w:t>
      </w:r>
    </w:p>
    <w:p w:rsidR="00827085" w:rsidRDefault="00827085" w:rsidP="00827085">
      <w:r>
        <w:t>общая площадь – 45,94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15,84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12,50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1-комнатные (1 шт.) № 59:</w:t>
      </w:r>
    </w:p>
    <w:p w:rsidR="00827085" w:rsidRDefault="00827085" w:rsidP="00827085">
      <w:r>
        <w:t>общая площадь – 48,08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15,39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15,04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1-комнатные (1 шт.) № 60:</w:t>
      </w:r>
    </w:p>
    <w:p w:rsidR="00827085" w:rsidRDefault="00827085" w:rsidP="00827085">
      <w:r>
        <w:t>общая площадь – 35,69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15,20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9,86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Типовой этаж:</w:t>
      </w:r>
    </w:p>
    <w:p w:rsidR="00827085" w:rsidRDefault="00827085" w:rsidP="00827085">
      <w:r>
        <w:t>1-комнатные (16 шт.) №№  61,67,68,74,75,81,82,88,89,95,96,102,103,109,110,116:</w:t>
      </w:r>
    </w:p>
    <w:p w:rsidR="00827085" w:rsidRDefault="00827085" w:rsidP="00827085">
      <w:r>
        <w:t>общая площадь – 35,69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15,20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9,86 м</w:t>
      </w:r>
      <w:proofErr w:type="gramStart"/>
      <w:r>
        <w:t>2</w:t>
      </w:r>
      <w:proofErr w:type="gramEnd"/>
    </w:p>
    <w:p w:rsidR="00827085" w:rsidRDefault="00827085" w:rsidP="00827085">
      <w:r>
        <w:t>1-комнатные (8 шт.)  №№ 62,69,76,83,90,97,104,111:</w:t>
      </w:r>
    </w:p>
    <w:p w:rsidR="00827085" w:rsidRDefault="00827085" w:rsidP="00827085">
      <w:r>
        <w:lastRenderedPageBreak/>
        <w:t>общая площадь – 48,31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15,48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15,11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1-комнатные (16 шт.) №№  63,65,70,72,77,79,84,86,91,93,98,100,105,107,112,114:</w:t>
      </w:r>
    </w:p>
    <w:p w:rsidR="00827085" w:rsidRDefault="00827085" w:rsidP="00827085">
      <w:r>
        <w:t>общая площадь – 38,84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18,99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9,31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1-комнатные (8 шт.) №№ 64,71,78,85,92,99,106,113:</w:t>
      </w:r>
    </w:p>
    <w:p w:rsidR="00827085" w:rsidRDefault="00827085" w:rsidP="00827085">
      <w:r>
        <w:t>общая площадь – 45,94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15,84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12,50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1-комнатные (8 шт.) №№ 66,73,80,87,94,101,108,115:</w:t>
      </w:r>
    </w:p>
    <w:p w:rsidR="00827085" w:rsidRDefault="00827085" w:rsidP="00827085">
      <w:r>
        <w:t>общая площадь – 48,08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15,39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15,04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3 секция:</w:t>
      </w:r>
    </w:p>
    <w:p w:rsidR="00827085" w:rsidRDefault="00827085" w:rsidP="00827085">
      <w:r>
        <w:t>Общее количество квартир – 54 шт., в том числе:</w:t>
      </w:r>
    </w:p>
    <w:p w:rsidR="00827085" w:rsidRDefault="00827085" w:rsidP="00827085">
      <w:r>
        <w:t xml:space="preserve"> - однокомнатных –36 </w:t>
      </w:r>
      <w:proofErr w:type="spellStart"/>
      <w:proofErr w:type="gramStart"/>
      <w:r>
        <w:t>шт</w:t>
      </w:r>
      <w:proofErr w:type="spellEnd"/>
      <w:proofErr w:type="gramEnd"/>
      <w:r>
        <w:t>;</w:t>
      </w:r>
    </w:p>
    <w:p w:rsidR="00827085" w:rsidRDefault="00827085" w:rsidP="00827085">
      <w:r>
        <w:t>- двухкомнатных – 18 шт.</w:t>
      </w:r>
    </w:p>
    <w:p w:rsidR="00827085" w:rsidRDefault="00827085" w:rsidP="00827085">
      <w:r>
        <w:t>Первый этаж:</w:t>
      </w:r>
    </w:p>
    <w:p w:rsidR="00827085" w:rsidRDefault="00827085" w:rsidP="00827085">
      <w:r>
        <w:t xml:space="preserve">1-комнатные (2 шт.) №№ 117,122: </w:t>
      </w:r>
    </w:p>
    <w:p w:rsidR="00827085" w:rsidRDefault="00827085" w:rsidP="00827085">
      <w:r>
        <w:t>общая площадь – 35,69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жилая площадь – 15,20 м</w:t>
      </w:r>
      <w:proofErr w:type="gramStart"/>
      <w:r>
        <w:t>2</w:t>
      </w:r>
      <w:proofErr w:type="gramEnd"/>
      <w:r>
        <w:t>;</w:t>
      </w:r>
    </w:p>
    <w:p w:rsidR="00827085" w:rsidRDefault="00827085" w:rsidP="00827085">
      <w:r>
        <w:t>кухня – 9,86 м</w:t>
      </w:r>
      <w:proofErr w:type="gramStart"/>
      <w:r>
        <w:t>2</w:t>
      </w:r>
      <w:proofErr w:type="gramEnd"/>
    </w:p>
    <w:p w:rsidR="00827085" w:rsidRDefault="00827085" w:rsidP="00827085">
      <w:r>
        <w:t>1-комнатные (2 шт.) №№ 118,121:</w:t>
      </w:r>
    </w:p>
    <w:p w:rsidR="00827085" w:rsidRDefault="00827085" w:rsidP="00827085">
      <w:r>
        <w:t>общая площадь – 48,08 м</w:t>
      </w:r>
      <w:proofErr w:type="gramStart"/>
      <w:r>
        <w:t>2</w:t>
      </w:r>
      <w:proofErr w:type="gramEnd"/>
      <w:r>
        <w:t>;</w:t>
      </w:r>
    </w:p>
    <w:p w:rsidR="00827085" w:rsidRDefault="00827085" w:rsidP="00827085">
      <w:r>
        <w:t>жилая площадь – 15,39м</w:t>
      </w:r>
      <w:proofErr w:type="gramStart"/>
      <w:r>
        <w:t>2</w:t>
      </w:r>
      <w:proofErr w:type="gramEnd"/>
      <w:r>
        <w:t>;</w:t>
      </w:r>
    </w:p>
    <w:p w:rsidR="00827085" w:rsidRDefault="00827085" w:rsidP="00827085">
      <w:r>
        <w:t>кухня – 15,04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2-комнатные (2 шт.) №№ 119,120:</w:t>
      </w:r>
    </w:p>
    <w:p w:rsidR="00827085" w:rsidRDefault="00827085" w:rsidP="00827085">
      <w:r>
        <w:lastRenderedPageBreak/>
        <w:t>общая площадь – 60,17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31,53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12,50 м</w:t>
      </w:r>
      <w:proofErr w:type="gramStart"/>
      <w:r>
        <w:t>2</w:t>
      </w:r>
      <w:proofErr w:type="gramEnd"/>
    </w:p>
    <w:p w:rsidR="00827085" w:rsidRDefault="00827085" w:rsidP="00827085">
      <w:r>
        <w:t>Типовой этаж:</w:t>
      </w:r>
    </w:p>
    <w:p w:rsidR="00827085" w:rsidRDefault="00827085" w:rsidP="00827085">
      <w:r>
        <w:t xml:space="preserve">1-комнатные (16 шт.) №№ 123,128,129,134,135,140,141,146,147,152,153,158,159, 164, 165,170: </w:t>
      </w:r>
    </w:p>
    <w:p w:rsidR="00827085" w:rsidRDefault="00827085" w:rsidP="00827085">
      <w:r>
        <w:t>общая площадь – 35,69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жилая площадь – 15,20 м</w:t>
      </w:r>
      <w:proofErr w:type="gramStart"/>
      <w:r>
        <w:t>2</w:t>
      </w:r>
      <w:proofErr w:type="gramEnd"/>
      <w:r>
        <w:t>;</w:t>
      </w:r>
    </w:p>
    <w:p w:rsidR="00827085" w:rsidRDefault="00827085" w:rsidP="00827085">
      <w:r>
        <w:t>кухня – 9,86 м</w:t>
      </w:r>
      <w:proofErr w:type="gramStart"/>
      <w:r>
        <w:t>2</w:t>
      </w:r>
      <w:proofErr w:type="gramEnd"/>
    </w:p>
    <w:p w:rsidR="00827085" w:rsidRDefault="00827085" w:rsidP="00827085">
      <w:r>
        <w:t>1-комнатные (16 шт.) №№ 124,127,130,133,136,139,142,145,148,151,154,157,160, 163,166,169:</w:t>
      </w:r>
    </w:p>
    <w:p w:rsidR="00827085" w:rsidRDefault="00827085" w:rsidP="00827085">
      <w:r>
        <w:t>общая площадь – 48,08 м</w:t>
      </w:r>
      <w:proofErr w:type="gramStart"/>
      <w:r>
        <w:t>2</w:t>
      </w:r>
      <w:proofErr w:type="gramEnd"/>
      <w:r>
        <w:t>;</w:t>
      </w:r>
    </w:p>
    <w:p w:rsidR="00827085" w:rsidRDefault="00827085" w:rsidP="00827085">
      <w:r>
        <w:t>жилая площадь – 15,39м</w:t>
      </w:r>
      <w:proofErr w:type="gramStart"/>
      <w:r>
        <w:t>2</w:t>
      </w:r>
      <w:proofErr w:type="gramEnd"/>
      <w:r>
        <w:t>;</w:t>
      </w:r>
    </w:p>
    <w:p w:rsidR="00827085" w:rsidRDefault="00827085" w:rsidP="00827085">
      <w:r>
        <w:t>кухня – 15,04 м</w:t>
      </w:r>
      <w:proofErr w:type="gramStart"/>
      <w:r>
        <w:t>2</w:t>
      </w:r>
      <w:proofErr w:type="gramEnd"/>
      <w:r>
        <w:t xml:space="preserve"> </w:t>
      </w:r>
    </w:p>
    <w:p w:rsidR="00827085" w:rsidRDefault="00827085" w:rsidP="00827085">
      <w:r>
        <w:t>2-комнатные (16 шт.) №№125,126,131,132,137,138,143,144,149,150,155,156,161,162, 167,168:</w:t>
      </w:r>
    </w:p>
    <w:p w:rsidR="00827085" w:rsidRDefault="00827085" w:rsidP="00827085">
      <w:r>
        <w:t>общая площадь – 60,17 м</w:t>
      </w:r>
      <w:proofErr w:type="gramStart"/>
      <w:r>
        <w:t>2</w:t>
      </w:r>
      <w:proofErr w:type="gramEnd"/>
      <w:r>
        <w:t xml:space="preserve">;  </w:t>
      </w:r>
    </w:p>
    <w:p w:rsidR="00827085" w:rsidRDefault="00827085" w:rsidP="00827085">
      <w:r>
        <w:t>жилая площадь – 31,53 м</w:t>
      </w:r>
      <w:proofErr w:type="gramStart"/>
      <w:r>
        <w:t>2</w:t>
      </w:r>
      <w:proofErr w:type="gramEnd"/>
      <w:r>
        <w:t xml:space="preserve">; </w:t>
      </w:r>
    </w:p>
    <w:p w:rsidR="00827085" w:rsidRDefault="00827085" w:rsidP="00827085">
      <w:r>
        <w:t>кухня – 12,50 м</w:t>
      </w:r>
      <w:proofErr w:type="gramStart"/>
      <w:r>
        <w:t>2</w:t>
      </w:r>
      <w:proofErr w:type="gramEnd"/>
    </w:p>
    <w:p w:rsidR="00827085" w:rsidRDefault="00827085" w:rsidP="00827085">
      <w:r>
        <w:t>6.  Функциональное назначение нежилых помещений в строящемся многоквартирном                       9-этажном жилом доме, не входящих в состав общего долевого имущества - не предусмотрены.</w:t>
      </w:r>
    </w:p>
    <w:p w:rsidR="00827085" w:rsidRDefault="00827085" w:rsidP="00827085">
      <w:r>
        <w:t xml:space="preserve">7. </w:t>
      </w:r>
      <w:proofErr w:type="gramStart"/>
      <w:r>
        <w:t xml:space="preserve">В состав общего имущества в жилом доме, которое будет находиться в долевой собственности участников долевого строительства, входят: инженерно-техническое оборудование, лестницы с площадками, лифты, лифтовые шахты, коридоры, тамбуры, </w:t>
      </w:r>
      <w:proofErr w:type="spellStart"/>
      <w:r>
        <w:t>мусорокамеры</w:t>
      </w:r>
      <w:proofErr w:type="spellEnd"/>
      <w:r>
        <w:t xml:space="preserve">, </w:t>
      </w:r>
      <w:proofErr w:type="spellStart"/>
      <w:r>
        <w:t>электрощитовая</w:t>
      </w:r>
      <w:proofErr w:type="spellEnd"/>
      <w:r>
        <w:t xml:space="preserve">, тепловой узел, узлы учета тепла, водомерный узел, машинные отделения, помещение для хранения и сушки </w:t>
      </w:r>
      <w:proofErr w:type="spellStart"/>
      <w:r>
        <w:t>хоз</w:t>
      </w:r>
      <w:proofErr w:type="spellEnd"/>
      <w:r>
        <w:t>. инвентаря, колясочная, пандусы.</w:t>
      </w:r>
      <w:proofErr w:type="gramEnd"/>
    </w:p>
    <w:p w:rsidR="00827085" w:rsidRDefault="00827085" w:rsidP="00827085">
      <w:r>
        <w:t xml:space="preserve">8.  Предварительный срок получения разрешения на ввод в эксплуатацию жилого дома – II квартал 2013 года. </w:t>
      </w:r>
    </w:p>
    <w:p w:rsidR="00827085" w:rsidRDefault="00827085" w:rsidP="00827085">
      <w:r>
        <w:t>Орган, уполномоченный в соответствии с законодательством о градостроительной деятельности на выдачу разрешения на ввод в эксплуатацию жилого дома – Администрация городского поселения Тучково Рузского муниципального района Московской области.</w:t>
      </w:r>
    </w:p>
    <w:p w:rsidR="00827085" w:rsidRDefault="00827085" w:rsidP="00827085">
      <w:r>
        <w:t>9.  Производится страхование строительно-монтажных рисков.</w:t>
      </w:r>
    </w:p>
    <w:p w:rsidR="00827085" w:rsidRDefault="00827085" w:rsidP="00827085">
      <w:r>
        <w:t xml:space="preserve">9.1  Планируемая стоимость строительства объекта – 270 000 </w:t>
      </w:r>
      <w:proofErr w:type="spellStart"/>
      <w:r>
        <w:t>000</w:t>
      </w:r>
      <w:proofErr w:type="spellEnd"/>
      <w:r>
        <w:t xml:space="preserve"> рублей.</w:t>
      </w:r>
    </w:p>
    <w:p w:rsidR="00827085" w:rsidRDefault="00827085" w:rsidP="00827085">
      <w:r>
        <w:t>10.  Генеральный подрядчик – ООО «</w:t>
      </w:r>
      <w:proofErr w:type="spellStart"/>
      <w:r>
        <w:t>Промжилстрой</w:t>
      </w:r>
      <w:proofErr w:type="spellEnd"/>
      <w:r>
        <w:t>»</w:t>
      </w:r>
    </w:p>
    <w:p w:rsidR="00827085" w:rsidRDefault="00827085" w:rsidP="00827085">
      <w:r>
        <w:t xml:space="preserve">     Проектная организация – ООО СК «Капитель»</w:t>
      </w:r>
    </w:p>
    <w:p w:rsidR="00827085" w:rsidRDefault="00827085" w:rsidP="00827085">
      <w:r>
        <w:lastRenderedPageBreak/>
        <w:t>11. В обеспечении исполнения обязательств застройщика по договору участия в долевом строительстве считается в соответствии со ст. 13 Федерального закона №214-ФЗ от 30.12.2004 г.  находящееся в залоге у участников долевого строительства право аренды земельного участка, предоставленного застройщику для строительства данного объекта недвижимости.</w:t>
      </w:r>
    </w:p>
    <w:p w:rsidR="00827085" w:rsidRDefault="00827085" w:rsidP="00827085">
      <w:r>
        <w:t>12. Иные договора и сделки, на основании которых привлекаются денежные средства, для строительства данного объекта, недвижимости отсутствуют.</w:t>
      </w:r>
    </w:p>
    <w:p w:rsidR="00827085" w:rsidRDefault="00827085" w:rsidP="00827085"/>
    <w:p w:rsidR="00827085" w:rsidRDefault="00827085" w:rsidP="00827085"/>
    <w:p w:rsidR="00827085" w:rsidRDefault="00827085" w:rsidP="00827085">
      <w:r>
        <w:t xml:space="preserve"> </w:t>
      </w:r>
    </w:p>
    <w:p w:rsidR="00827085" w:rsidRDefault="00827085" w:rsidP="00827085"/>
    <w:p w:rsidR="00827085" w:rsidRDefault="00827085" w:rsidP="00827085">
      <w:r>
        <w:t xml:space="preserve"> Генеральный директор ОАО «ГЛАВУКС»                                           А.И. </w:t>
      </w:r>
      <w:proofErr w:type="spellStart"/>
      <w:r>
        <w:t>Ванькович</w:t>
      </w:r>
      <w:proofErr w:type="spellEnd"/>
    </w:p>
    <w:p w:rsidR="00827085" w:rsidRDefault="00827085" w:rsidP="00827085">
      <w:r>
        <w:t xml:space="preserve"> Главный бухгалтер                                                                                   А.И. Лавров</w:t>
      </w:r>
    </w:p>
    <w:p w:rsidR="00827085" w:rsidRDefault="00827085" w:rsidP="00827085"/>
    <w:p w:rsidR="00F56D30" w:rsidRDefault="00F56D30"/>
    <w:sectPr w:rsidR="00F56D30" w:rsidSect="00F5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7085"/>
    <w:rsid w:val="00827085"/>
    <w:rsid w:val="00F5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1994</Words>
  <Characters>11369</Characters>
  <Application>Microsoft Office Word</Application>
  <DocSecurity>0</DocSecurity>
  <Lines>94</Lines>
  <Paragraphs>26</Paragraphs>
  <ScaleCrop>false</ScaleCrop>
  <Company>Acer</Company>
  <LinksUpToDate>false</LinksUpToDate>
  <CharactersWithSpaces>13337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2012-04-16T09:57:00Z</dcterms:created>
  <dcterms:modified xsi:type="dcterms:W3CDTF">2012-04-16T10:01:00Z</dcterms:modified>
</cp:coreProperties>
</file>