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EB0" w:rsidRPr="009C4EB0" w:rsidRDefault="009C4EB0" w:rsidP="009C4EB0">
      <w:pPr>
        <w:spacing w:after="0" w:line="240" w:lineRule="auto"/>
        <w:jc w:val="center"/>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ПРОЕКТНАЯ ДЕКЛАРАЦИЯ</w:t>
      </w:r>
    </w:p>
    <w:p w:rsidR="009C4EB0" w:rsidRPr="009C4EB0" w:rsidRDefault="009C4EB0" w:rsidP="009C4EB0">
      <w:pPr>
        <w:spacing w:after="0" w:line="240" w:lineRule="auto"/>
        <w:jc w:val="center"/>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jc w:val="center"/>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r w:rsidRPr="009C4EB0">
        <w:rPr>
          <w:rFonts w:ascii="Verdana" w:eastAsia="Times New Roman" w:hAnsi="Verdana" w:cs="Times New Roman"/>
          <w:b/>
          <w:bCs/>
          <w:sz w:val="20"/>
          <w:szCs w:val="20"/>
          <w:lang w:eastAsia="ru-RU"/>
        </w:rPr>
        <w:t>26 декабря  2013 года</w:t>
      </w:r>
    </w:p>
    <w:p w:rsidR="009C4EB0" w:rsidRPr="009C4EB0" w:rsidRDefault="009C4EB0" w:rsidP="009C4EB0">
      <w:pPr>
        <w:spacing w:after="0" w:line="240" w:lineRule="auto"/>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jc w:val="center"/>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9-ти этажные  жилые  дома  с инженерными сетями  </w:t>
      </w:r>
    </w:p>
    <w:p w:rsidR="009C4EB0" w:rsidRPr="009C4EB0" w:rsidRDefault="009C4EB0" w:rsidP="009C4EB0">
      <w:pPr>
        <w:spacing w:after="0" w:line="240" w:lineRule="auto"/>
        <w:jc w:val="center"/>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по адресу: Московская область, Одинцовский район, р.п. Большие Вязёмы,</w:t>
      </w:r>
    </w:p>
    <w:p w:rsidR="009C4EB0" w:rsidRPr="009C4EB0" w:rsidRDefault="009C4EB0" w:rsidP="009C4EB0">
      <w:pPr>
        <w:spacing w:after="0" w:line="240" w:lineRule="auto"/>
        <w:jc w:val="center"/>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ул. Школьный поселок (адрес строительный)</w:t>
      </w:r>
    </w:p>
    <w:p w:rsidR="009C4EB0" w:rsidRPr="009C4EB0" w:rsidRDefault="009C4EB0" w:rsidP="009C4EB0">
      <w:pPr>
        <w:spacing w:after="0" w:line="240" w:lineRule="auto"/>
        <w:jc w:val="center"/>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(с учетом изменений, внесенных 17.03.2014 г., 28.03.2014 г., 31.03.2014 г.)</w:t>
      </w:r>
    </w:p>
    <w:p w:rsidR="009C4EB0" w:rsidRPr="009C4EB0" w:rsidRDefault="009C4EB0" w:rsidP="009C4EB0">
      <w:pPr>
        <w:spacing w:after="0" w:line="240" w:lineRule="auto"/>
        <w:jc w:val="center"/>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jc w:val="center"/>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 Информация о застройщике:</w:t>
      </w:r>
    </w:p>
    <w:p w:rsidR="009C4EB0" w:rsidRPr="009C4EB0" w:rsidRDefault="009C4EB0" w:rsidP="009C4EB0">
      <w:pPr>
        <w:spacing w:after="0" w:line="240" w:lineRule="auto"/>
        <w:jc w:val="center"/>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1.</w:t>
      </w:r>
      <w:r w:rsidRPr="009C4EB0">
        <w:rPr>
          <w:rFonts w:ascii="Verdana" w:eastAsia="Times New Roman" w:hAnsi="Verdana" w:cs="Times New Roman"/>
          <w:sz w:val="20"/>
          <w:szCs w:val="20"/>
          <w:lang w:eastAsia="ru-RU"/>
        </w:rPr>
        <w:t> Открытое акционерное общество (ОАО) "ГЛАВУКС", правопреемник ГлавУКСа при Мособлисполкоме, образованном в 1957 году.</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Юридический и фактический адрес: 127083, г. Москва, Петровско-Разумовская аллея, дом 10, корп. 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Генеральный директор Ванькович Андрей Игнатьевич.</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Режим работы:</w:t>
      </w:r>
    </w:p>
    <w:p w:rsidR="009C4EB0" w:rsidRPr="009C4EB0" w:rsidRDefault="009C4EB0" w:rsidP="009C4EB0">
      <w:pPr>
        <w:spacing w:after="0" w:line="240" w:lineRule="auto"/>
        <w:ind w:left="720" w:hanging="360"/>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пн.-чт.: с 9.00 до 18.00, обед с 13.00 до 13.45</w:t>
      </w:r>
    </w:p>
    <w:p w:rsidR="009C4EB0" w:rsidRPr="009C4EB0" w:rsidRDefault="009C4EB0" w:rsidP="009C4EB0">
      <w:pPr>
        <w:spacing w:after="0" w:line="240" w:lineRule="auto"/>
        <w:ind w:left="720" w:hanging="360"/>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пт.: с 9.00 до 17.45, обед с 13.00 до 13.45</w:t>
      </w:r>
    </w:p>
    <w:p w:rsidR="009C4EB0" w:rsidRPr="009C4EB0" w:rsidRDefault="009C4EB0" w:rsidP="009C4EB0">
      <w:pPr>
        <w:spacing w:after="0" w:line="240" w:lineRule="auto"/>
        <w:ind w:left="360"/>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2.</w:t>
      </w:r>
      <w:r w:rsidRPr="009C4EB0">
        <w:rPr>
          <w:rFonts w:ascii="Verdana" w:eastAsia="Times New Roman" w:hAnsi="Verdana" w:cs="Times New Roman"/>
          <w:sz w:val="20"/>
          <w:szCs w:val="20"/>
          <w:lang w:eastAsia="ru-RU"/>
        </w:rPr>
        <w:t> Зарегистрировано Московской регистрационной палатой 28 января 1993 года №021.014 бланк свидетельства серия ЛО №024985.</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Свидетельство о внесении записи в Единый государственный реестр юридических лиц о юридическом лице, зарегистрированном до 01 июля 2002 года от 25 октября 2002 года, бланк серия 77 № 011303914, ОГРН 1027700355165.</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Свидетельство о постановке на учет в налоговом органе юридического лица, образованного в соответствии с законодательством РФ, по месту нахождения на территории РФ от 08 октября 2002 года, бланк серия 77 №005654714, ИНН 5000000218, КПП 774501001.</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3</w:t>
      </w:r>
      <w:r w:rsidRPr="009C4EB0">
        <w:rPr>
          <w:rFonts w:ascii="Verdana" w:eastAsia="Times New Roman" w:hAnsi="Verdana" w:cs="Times New Roman"/>
          <w:sz w:val="20"/>
          <w:szCs w:val="20"/>
          <w:lang w:eastAsia="ru-RU"/>
        </w:rPr>
        <w:t> Открытое акционерное общество "ГЛАВУКС" в соответствии с Законом РСФСР "О приватизации государственных и муниципальных предприятий в РСФСР", Государственной программой приватизации государственных и муниципальных предприятий в Российской Федерации на 1992 год преобразовано из государственного предприятия "Главное управление капитального строительства при Мособлисполкоме". Участники застройщика, которые обладают пятью и более процентами голосов в органе управления  ОАО "ГЛАВУКС": Кумскова Татьяна Валериевна – 29,92%; Мордовская Людмила Михайловна – 7,32%; Усикова Виктория Валерьевна – 9,03%.</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4.</w:t>
      </w:r>
      <w:r w:rsidRPr="009C4EB0">
        <w:rPr>
          <w:rFonts w:ascii="Verdana" w:eastAsia="Times New Roman" w:hAnsi="Verdana" w:cs="Times New Roman"/>
          <w:sz w:val="20"/>
          <w:szCs w:val="20"/>
          <w:lang w:eastAsia="ru-RU"/>
        </w:rPr>
        <w:t> За предыдущие три года ОАО «ГЛАВУКС» выступало застройщиком по строительству следующих многоквартирных домов:</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г. Апрелевка, Наро-Фоминского района, пер. Цветочный, два многоквартирных 3-этажных жилых дома с мансардным этажом №№ 11, 15, один 3-х этажный 5-квартирный типа «таунхаус» № 14 – ввод в эксплуатацию по проекту – </w:t>
      </w:r>
      <w:r w:rsidRPr="009C4EB0">
        <w:rPr>
          <w:rFonts w:ascii="Verdana" w:eastAsia="Times New Roman" w:hAnsi="Verdana" w:cs="Times New Roman"/>
          <w:sz w:val="20"/>
          <w:szCs w:val="20"/>
          <w:lang w:val="en-US" w:eastAsia="ru-RU"/>
        </w:rPr>
        <w:t>I</w:t>
      </w:r>
      <w:r w:rsidRPr="009C4EB0">
        <w:rPr>
          <w:rFonts w:ascii="Verdana" w:eastAsia="Times New Roman" w:hAnsi="Verdana" w:cs="Times New Roman"/>
          <w:sz w:val="20"/>
          <w:szCs w:val="20"/>
          <w:lang w:eastAsia="ru-RU"/>
        </w:rPr>
        <w:t> квартал 2010г., фактически введены в марте 2010 г.;</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г. Апрелевка, Наро-Фоминского района, пер. Цветочный, пять жилых домов типа «таунхаус» №№ 8, 10, 12, 17, 19  – ввод в эксплуатацию по проекту – 31 декабря  2010 г., фактически введен 22 декабря 2010 г.;</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г. Апрелевка, Наро-Фоминского района, пер. Цветочный, два девятиквартирных 3-этажных жилых дома №№ 6, 21 – ввод в эксплуатацию по проекту – 31 октября 2011г., фактически введены в июле 2011 г.;</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г. Хотьково, Сергиево-Посадский муниципальный район, городское поселение Хотьково, ул. Академика Королева, многоэтажный жилой дом № 9 с офисными помещениями – ввод в эксплуатацию по проекту – </w:t>
      </w:r>
      <w:r w:rsidRPr="009C4EB0">
        <w:rPr>
          <w:rFonts w:ascii="Verdana" w:eastAsia="Times New Roman" w:hAnsi="Verdana" w:cs="Times New Roman"/>
          <w:sz w:val="20"/>
          <w:szCs w:val="20"/>
          <w:lang w:val="en-US" w:eastAsia="ru-RU"/>
        </w:rPr>
        <w:t>I</w:t>
      </w:r>
      <w:r w:rsidRPr="009C4EB0">
        <w:rPr>
          <w:rFonts w:ascii="Verdana" w:eastAsia="Times New Roman" w:hAnsi="Verdana" w:cs="Times New Roman"/>
          <w:sz w:val="20"/>
          <w:szCs w:val="20"/>
          <w:lang w:eastAsia="ru-RU"/>
        </w:rPr>
        <w:t>квартал 2011 г., фактически введен 02 февраля 2011г.;</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lastRenderedPageBreak/>
        <w:t>- г. Мытищи, Новомытищинский пр-т, д. 41А – многоэтажный жилой дом </w:t>
      </w:r>
      <w:r w:rsidRPr="009C4EB0">
        <w:rPr>
          <w:rFonts w:ascii="Verdana" w:eastAsia="Times New Roman" w:hAnsi="Verdana" w:cs="Times New Roman"/>
          <w:sz w:val="20"/>
          <w:szCs w:val="20"/>
          <w:lang w:val="en-US" w:eastAsia="ru-RU"/>
        </w:rPr>
        <w:t>c</w:t>
      </w:r>
      <w:r w:rsidRPr="009C4EB0">
        <w:rPr>
          <w:rFonts w:ascii="Verdana" w:eastAsia="Times New Roman" w:hAnsi="Verdana" w:cs="Times New Roman"/>
          <w:sz w:val="20"/>
          <w:szCs w:val="20"/>
          <w:lang w:eastAsia="ru-RU"/>
        </w:rPr>
        <w:t> первым нежилым этажом и подземной автостоянкой, ввод в эксплуатацию по проекту -  </w:t>
      </w:r>
      <w:r w:rsidRPr="009C4EB0">
        <w:rPr>
          <w:rFonts w:ascii="Verdana" w:eastAsia="Times New Roman" w:hAnsi="Verdana" w:cs="Times New Roman"/>
          <w:sz w:val="20"/>
          <w:szCs w:val="20"/>
          <w:lang w:val="en-US" w:eastAsia="ru-RU"/>
        </w:rPr>
        <w:t>II</w:t>
      </w:r>
      <w:r w:rsidRPr="009C4EB0">
        <w:rPr>
          <w:rFonts w:ascii="Verdana" w:eastAsia="Times New Roman" w:hAnsi="Verdana" w:cs="Times New Roman"/>
          <w:sz w:val="20"/>
          <w:szCs w:val="20"/>
          <w:lang w:eastAsia="ru-RU"/>
        </w:rPr>
        <w:t> квартал 2011 г., фактически введен 20 июня 2011 г.;</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г. Коломна, ул. Октябрьской революции, д. 221б, 3-этажный жилой дом на 30 квартир, ввод в эксплуатацию по проекту  - </w:t>
      </w:r>
      <w:r w:rsidRPr="009C4EB0">
        <w:rPr>
          <w:rFonts w:ascii="Verdana" w:eastAsia="Times New Roman" w:hAnsi="Verdana" w:cs="Times New Roman"/>
          <w:sz w:val="20"/>
          <w:szCs w:val="20"/>
          <w:lang w:val="en-US" w:eastAsia="ru-RU"/>
        </w:rPr>
        <w:t>I</w:t>
      </w:r>
      <w:r w:rsidRPr="009C4EB0">
        <w:rPr>
          <w:rFonts w:ascii="Verdana" w:eastAsia="Times New Roman" w:hAnsi="Verdana" w:cs="Times New Roman"/>
          <w:sz w:val="20"/>
          <w:szCs w:val="20"/>
          <w:lang w:eastAsia="ru-RU"/>
        </w:rPr>
        <w:t> квартал 2011 г., фактически введен 31 марта 2011г.;</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г. Щелково, ул. Талсинская, 14-16 этажный жилой дом № 23 – 1 этап строительства (секция № 3 и № 4),  ввод в эксплуатацию по проекту – </w:t>
      </w:r>
      <w:r w:rsidRPr="009C4EB0">
        <w:rPr>
          <w:rFonts w:ascii="Verdana" w:eastAsia="Times New Roman" w:hAnsi="Verdana" w:cs="Times New Roman"/>
          <w:sz w:val="20"/>
          <w:szCs w:val="20"/>
          <w:lang w:val="en-US" w:eastAsia="ru-RU"/>
        </w:rPr>
        <w:t>III </w:t>
      </w:r>
      <w:r w:rsidRPr="009C4EB0">
        <w:rPr>
          <w:rFonts w:ascii="Verdana" w:eastAsia="Times New Roman" w:hAnsi="Verdana" w:cs="Times New Roman"/>
          <w:sz w:val="20"/>
          <w:szCs w:val="20"/>
          <w:lang w:eastAsia="ru-RU"/>
        </w:rPr>
        <w:t>квартал 2011 г., фактически введен 12 августа 2011 г.</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г. Тучково Рузского района, ул. Лебеденко, д. 29Б – 9-этажный 170-квартирный жилой дом, ввод в эксплуатацию по проекту – </w:t>
      </w:r>
      <w:r w:rsidRPr="009C4EB0">
        <w:rPr>
          <w:rFonts w:ascii="Verdana" w:eastAsia="Times New Roman" w:hAnsi="Verdana" w:cs="Times New Roman"/>
          <w:sz w:val="20"/>
          <w:szCs w:val="20"/>
          <w:lang w:val="en-US" w:eastAsia="ru-RU"/>
        </w:rPr>
        <w:t>II </w:t>
      </w:r>
      <w:r w:rsidRPr="009C4EB0">
        <w:rPr>
          <w:rFonts w:ascii="Verdana" w:eastAsia="Times New Roman" w:hAnsi="Verdana" w:cs="Times New Roman"/>
          <w:sz w:val="20"/>
          <w:szCs w:val="20"/>
          <w:lang w:eastAsia="ru-RU"/>
        </w:rPr>
        <w:t> квартал 2013 г., фактически введен – декабрь 2012 г.;</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г. Ногинск, ул. Рогожская, д. 117 (2-я очередь) – 12-14-этажный 191-квартирный жилой дом, ввод в эксплуатацию по проекту – 31 декабря 2012г., фактически введен – 21 июня 2013 г.;</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д. Малые Вяземы Одинцовского района, ул. Петровское шоссе, д. 7, ввод в эксплуатацию по проекту – </w:t>
      </w:r>
      <w:r w:rsidRPr="009C4EB0">
        <w:rPr>
          <w:rFonts w:ascii="Verdana" w:eastAsia="Times New Roman" w:hAnsi="Verdana" w:cs="Times New Roman"/>
          <w:sz w:val="20"/>
          <w:szCs w:val="20"/>
          <w:lang w:val="en-US" w:eastAsia="ru-RU"/>
        </w:rPr>
        <w:t>II </w:t>
      </w:r>
      <w:r w:rsidRPr="009C4EB0">
        <w:rPr>
          <w:rFonts w:ascii="Verdana" w:eastAsia="Times New Roman" w:hAnsi="Verdana" w:cs="Times New Roman"/>
          <w:sz w:val="20"/>
          <w:szCs w:val="20"/>
          <w:lang w:eastAsia="ru-RU"/>
        </w:rPr>
        <w:t>квартал 2013 г., фактически введен – 30.07.2013г.</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5. </w:t>
      </w:r>
      <w:r w:rsidRPr="009C4EB0">
        <w:rPr>
          <w:rFonts w:ascii="Verdana" w:eastAsia="Times New Roman" w:hAnsi="Verdana" w:cs="Times New Roman"/>
          <w:sz w:val="20"/>
          <w:szCs w:val="20"/>
          <w:lang w:eastAsia="ru-RU"/>
        </w:rPr>
        <w:t>Лицензии:</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16 декабря 2010 года получено Свидетельство о допуске к работам, которые оказывают влияние на безопасность объектов капитального строительства, регистрационный номер 0469.01-2010-5000000218-С-035, выдано Некоммерческим партнерством «Саморегулируемая организация «Союз строителей Московской области «Мособлстройкомплекс». Свидетельство действительно без ограничения срока и территории.</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6. </w:t>
      </w:r>
      <w:r w:rsidRPr="009C4EB0">
        <w:rPr>
          <w:rFonts w:ascii="Verdana" w:eastAsia="Times New Roman" w:hAnsi="Verdana" w:cs="Times New Roman"/>
          <w:sz w:val="20"/>
          <w:szCs w:val="20"/>
          <w:lang w:eastAsia="ru-RU"/>
        </w:rPr>
        <w:t>Финансовый результат на 31.12.2013 г. – 120 701 000 рублей;</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Размер кредиторской задолженности – 230 698 000 рублей</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Размер дебиторской задолженности – 101 737 000 рублей</w:t>
      </w:r>
    </w:p>
    <w:p w:rsidR="009C4EB0" w:rsidRPr="009C4EB0" w:rsidRDefault="009C4EB0" w:rsidP="009C4EB0">
      <w:pPr>
        <w:spacing w:after="0" w:line="240" w:lineRule="auto"/>
        <w:jc w:val="center"/>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jc w:val="center"/>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 Информация о проекте строительства:</w:t>
      </w:r>
    </w:p>
    <w:p w:rsidR="009C4EB0" w:rsidRPr="009C4EB0" w:rsidRDefault="009C4EB0" w:rsidP="009C4EB0">
      <w:pPr>
        <w:spacing w:after="0" w:line="240" w:lineRule="auto"/>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1. </w:t>
      </w:r>
      <w:r w:rsidRPr="009C4EB0">
        <w:rPr>
          <w:rFonts w:ascii="Verdana" w:eastAsia="Times New Roman" w:hAnsi="Verdana" w:cs="Times New Roman"/>
          <w:sz w:val="20"/>
          <w:szCs w:val="20"/>
          <w:lang w:eastAsia="ru-RU"/>
        </w:rPr>
        <w:t>Цель проекта строительства</w:t>
      </w:r>
      <w:r w:rsidRPr="009C4EB0">
        <w:rPr>
          <w:rFonts w:ascii="Verdana" w:eastAsia="Times New Roman" w:hAnsi="Verdana" w:cs="Times New Roman"/>
          <w:b/>
          <w:bCs/>
          <w:sz w:val="20"/>
          <w:szCs w:val="20"/>
          <w:lang w:eastAsia="ru-RU"/>
        </w:rPr>
        <w:t> - </w:t>
      </w:r>
      <w:r w:rsidRPr="009C4EB0">
        <w:rPr>
          <w:rFonts w:ascii="Verdana" w:eastAsia="Times New Roman" w:hAnsi="Verdana" w:cs="Times New Roman"/>
          <w:sz w:val="20"/>
          <w:szCs w:val="20"/>
          <w:lang w:eastAsia="ru-RU"/>
        </w:rPr>
        <w:t>многоэтажные жилые дома планируется построить для улучшения жилищных условий жителей р.п. Большие Вязёмы Одинцовского района Московской области.</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Начало строительства - </w:t>
      </w:r>
      <w:r w:rsidRPr="009C4EB0">
        <w:rPr>
          <w:rFonts w:ascii="Verdana" w:eastAsia="Times New Roman" w:hAnsi="Verdana" w:cs="Times New Roman"/>
          <w:sz w:val="20"/>
          <w:szCs w:val="20"/>
          <w:lang w:val="en-US" w:eastAsia="ru-RU"/>
        </w:rPr>
        <w:t>IV</w:t>
      </w:r>
      <w:r w:rsidRPr="009C4EB0">
        <w:rPr>
          <w:rFonts w:ascii="Verdana" w:eastAsia="Times New Roman" w:hAnsi="Verdana" w:cs="Times New Roman"/>
          <w:sz w:val="20"/>
          <w:szCs w:val="20"/>
          <w:lang w:eastAsia="ru-RU"/>
        </w:rPr>
        <w:t> квартал 2013 года.</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Очередность строительства - в две очереди:</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r w:rsidRPr="009C4EB0">
        <w:rPr>
          <w:rFonts w:ascii="Verdana" w:eastAsia="Times New Roman" w:hAnsi="Verdana" w:cs="Times New Roman"/>
          <w:sz w:val="20"/>
          <w:szCs w:val="20"/>
          <w:lang w:val="en-US" w:eastAsia="ru-RU"/>
        </w:rPr>
        <w:t>I</w:t>
      </w:r>
      <w:r w:rsidRPr="009C4EB0">
        <w:rPr>
          <w:rFonts w:ascii="Verdana" w:eastAsia="Times New Roman" w:hAnsi="Verdana" w:cs="Times New Roman"/>
          <w:sz w:val="20"/>
          <w:szCs w:val="20"/>
          <w:lang w:eastAsia="ru-RU"/>
        </w:rPr>
        <w:t> очередь: строительство 9-ти этажного 53-квартирного жилого дома № 3 с инженерными сетями;</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r w:rsidRPr="009C4EB0">
        <w:rPr>
          <w:rFonts w:ascii="Verdana" w:eastAsia="Times New Roman" w:hAnsi="Verdana" w:cs="Times New Roman"/>
          <w:sz w:val="20"/>
          <w:szCs w:val="20"/>
          <w:lang w:val="en-US" w:eastAsia="ru-RU"/>
        </w:rPr>
        <w:t>II </w:t>
      </w:r>
      <w:r w:rsidRPr="009C4EB0">
        <w:rPr>
          <w:rFonts w:ascii="Verdana" w:eastAsia="Times New Roman" w:hAnsi="Verdana" w:cs="Times New Roman"/>
          <w:sz w:val="20"/>
          <w:szCs w:val="20"/>
          <w:lang w:eastAsia="ru-RU"/>
        </w:rPr>
        <w:t>очередь: строительство 9-ти этажного 80-квартирного жилого дома № 2 с инженерными сетями.</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Ожидаемый срок окончания строительства: </w:t>
      </w:r>
      <w:r w:rsidRPr="009C4EB0">
        <w:rPr>
          <w:rFonts w:ascii="Verdana" w:eastAsia="Times New Roman" w:hAnsi="Verdana" w:cs="Times New Roman"/>
          <w:sz w:val="20"/>
          <w:szCs w:val="20"/>
          <w:lang w:val="en-US" w:eastAsia="ru-RU"/>
        </w:rPr>
        <w:t>I </w:t>
      </w:r>
      <w:r w:rsidRPr="009C4EB0">
        <w:rPr>
          <w:rFonts w:ascii="Verdana" w:eastAsia="Times New Roman" w:hAnsi="Verdana" w:cs="Times New Roman"/>
          <w:sz w:val="20"/>
          <w:szCs w:val="20"/>
          <w:lang w:eastAsia="ru-RU"/>
        </w:rPr>
        <w:t>очередь – 31 декабря 2014 г.; </w:t>
      </w:r>
      <w:r w:rsidRPr="009C4EB0">
        <w:rPr>
          <w:rFonts w:ascii="Verdana" w:eastAsia="Times New Roman" w:hAnsi="Verdana" w:cs="Times New Roman"/>
          <w:sz w:val="20"/>
          <w:szCs w:val="20"/>
          <w:lang w:val="en-US" w:eastAsia="ru-RU"/>
        </w:rPr>
        <w:t>II </w:t>
      </w:r>
      <w:r w:rsidRPr="009C4EB0">
        <w:rPr>
          <w:rFonts w:ascii="Verdana" w:eastAsia="Times New Roman" w:hAnsi="Verdana" w:cs="Times New Roman"/>
          <w:sz w:val="20"/>
          <w:szCs w:val="20"/>
          <w:lang w:eastAsia="ru-RU"/>
        </w:rPr>
        <w:t>очередь – 31 июля 2015 года.</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Получено положительное заключение экспертизы – «Центр судебных и негосударственных экспертиз «ИНДЕКС» № 4-1-1-1191-13 от 18.12.2013г.</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2.  </w:t>
      </w:r>
      <w:r w:rsidRPr="009C4EB0">
        <w:rPr>
          <w:rFonts w:ascii="Verdana" w:eastAsia="Times New Roman" w:hAnsi="Verdana" w:cs="Times New Roman"/>
          <w:sz w:val="20"/>
          <w:szCs w:val="20"/>
          <w:lang w:eastAsia="ru-RU"/>
        </w:rPr>
        <w:t>Разрешение на строительство </w:t>
      </w:r>
      <w:r w:rsidRPr="009C4EB0">
        <w:rPr>
          <w:rFonts w:ascii="Verdana" w:eastAsia="Times New Roman" w:hAnsi="Verdana" w:cs="Times New Roman"/>
          <w:sz w:val="20"/>
          <w:szCs w:val="20"/>
          <w:lang w:val="en-US" w:eastAsia="ru-RU"/>
        </w:rPr>
        <w:t>N</w:t>
      </w:r>
      <w:r w:rsidRPr="009C4EB0">
        <w:rPr>
          <w:rFonts w:ascii="Verdana" w:eastAsia="Times New Roman" w:hAnsi="Verdana" w:cs="Times New Roman"/>
          <w:sz w:val="20"/>
          <w:szCs w:val="20"/>
          <w:lang w:eastAsia="ru-RU"/>
        </w:rPr>
        <w:t xml:space="preserve"> </w:t>
      </w:r>
      <w:r w:rsidRPr="009C4EB0">
        <w:rPr>
          <w:rFonts w:ascii="Verdana" w:eastAsia="Times New Roman" w:hAnsi="Verdana" w:cs="Times New Roman"/>
          <w:sz w:val="20"/>
          <w:szCs w:val="20"/>
          <w:lang w:val="en-US" w:eastAsia="ru-RU"/>
        </w:rPr>
        <w:t>RU </w:t>
      </w:r>
      <w:r w:rsidRPr="009C4EB0">
        <w:rPr>
          <w:rFonts w:ascii="Verdana" w:eastAsia="Times New Roman" w:hAnsi="Verdana" w:cs="Times New Roman"/>
          <w:sz w:val="20"/>
          <w:szCs w:val="20"/>
          <w:lang w:eastAsia="ru-RU"/>
        </w:rPr>
        <w:t>50511102-60 от 20 декабря 2013 года с внесенными изменениями от 14.03.2014г. и 27.03.2014г.</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3. </w:t>
      </w:r>
      <w:r w:rsidRPr="009C4EB0">
        <w:rPr>
          <w:rFonts w:ascii="Verdana" w:eastAsia="Times New Roman" w:hAnsi="Verdana" w:cs="Times New Roman"/>
          <w:sz w:val="20"/>
          <w:szCs w:val="20"/>
          <w:lang w:eastAsia="ru-RU"/>
        </w:rPr>
        <w:t>Строительство многоэтажных жилых домов ведется на земельном участке, состоящем из 6 земельных участков, принадлежащих ОАО «ГЛАВУКС» на праве собственности на основании:</w:t>
      </w:r>
    </w:p>
    <w:p w:rsidR="009C4EB0" w:rsidRPr="009C4EB0" w:rsidRDefault="009C4EB0" w:rsidP="009C4EB0">
      <w:pPr>
        <w:spacing w:after="0" w:line="240" w:lineRule="auto"/>
        <w:ind w:firstLine="708"/>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земельный участок площадью 980 кв. м., кадастровый номер 50:20:0041303:11, категория земель: земли населенных пунктов, разрешенное использование: для размещения домов многоэтажной жилой застройки, адрес объекта: Московская область, Одинцовский район, рабочий поселок Большие Вяземы, ул. Школьный поселок, уч. 25, Свидетельство о государственной регистрации права собственности: серия 50-АЕ № 475175 от 26 июля 2013г.;</w:t>
      </w:r>
    </w:p>
    <w:p w:rsidR="009C4EB0" w:rsidRPr="009C4EB0" w:rsidRDefault="009C4EB0" w:rsidP="009C4EB0">
      <w:pPr>
        <w:spacing w:after="0" w:line="240" w:lineRule="auto"/>
        <w:ind w:firstLine="708"/>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lastRenderedPageBreak/>
        <w:t>- земельный участок площадью 1000 кв. м., кадастровый номер 50:20:0041303:34, категория земель: земли населенных пунктов, разрешенное использование: для размещения домов многоэтажной жилой застройки, адрес объекта: Московская область, Одинцовский район, рабочий поселок Большие Вяземы, ул. Школьный поселок, уч. 26, Свидетельство о государственной регистрации права собственности: серия 50-АЕ  № 475176 от 26 июля 2013г.;</w:t>
      </w:r>
    </w:p>
    <w:p w:rsidR="009C4EB0" w:rsidRPr="009C4EB0" w:rsidRDefault="009C4EB0" w:rsidP="009C4EB0">
      <w:pPr>
        <w:spacing w:after="0" w:line="240" w:lineRule="auto"/>
        <w:ind w:firstLine="708"/>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земельный участок площадью 150 кв. м., кадастровый номер 50:20:0050511:131,  категория земель: земли населенных пунктов, разрешенное использование: для размещения домов многоэтажной жилой застройки, адрес объекта: Московская область, Одинцовский район, пос.  Школьный, п/о Большие Вяземы, д. 27,  Свидетельство о государственной регистрации права: серия 50-АЕ  № 604028 от 10 октября 2013г.;</w:t>
      </w:r>
    </w:p>
    <w:p w:rsidR="009C4EB0" w:rsidRPr="009C4EB0" w:rsidRDefault="009C4EB0" w:rsidP="009C4EB0">
      <w:pPr>
        <w:spacing w:after="0" w:line="240" w:lineRule="auto"/>
        <w:ind w:firstLine="708"/>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земельный участок площадью 700 кв. м., кадастровый номер 50:20:0041307:3759, категория земель: земли населенных пунктов, разрешенное использование: для размещения домов многоэтажной жилой застройки, адрес объекта: Московская область, Одинцовский район, р.п. Большие Вяземы, ул. Школьный поселок, д. 27, Свидетельство о государственной регистрации права собственности: серия 50-АЕ   № 604027 от 10 октября 2013г.;</w:t>
      </w:r>
    </w:p>
    <w:p w:rsidR="009C4EB0" w:rsidRPr="009C4EB0" w:rsidRDefault="009C4EB0" w:rsidP="009C4EB0">
      <w:pPr>
        <w:spacing w:after="0" w:line="240" w:lineRule="auto"/>
        <w:ind w:firstLine="708"/>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земельный участок площадью 1360 кв. м., кадастровый номер 50:20:0041307:391,  категория земель: земли населенных пунктов, разрешенное использование: для размещения домов многоэтажной жилой застройки, адрес объекта: Московская область, Одинцовский район, г/п Большие Вяземы, рабочий поселок Большие Вяземы, д.1, Свидетельство о государственной регистрации права собственности: серия 50-АЕ   № 607154 от 12 декабря 2013г.;</w:t>
      </w:r>
    </w:p>
    <w:p w:rsidR="009C4EB0" w:rsidRPr="009C4EB0" w:rsidRDefault="009C4EB0" w:rsidP="009C4EB0">
      <w:pPr>
        <w:spacing w:after="0" w:line="240" w:lineRule="auto"/>
        <w:ind w:firstLine="708"/>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земельный участок площадью 1000 кв. м, кадастровый номер 50:20:0041614:145, категория земель: земли населенных пунктов, разрешенное использование: для размещения домов многоэтажной жилой застройки, адрес объекта: Московская область, Одинцовский район, р.п. Большие Вяземы, д.3, Свидетельство о государственной регистрации права: серия 50-АЕ   № 607153 от 12 декабря 2013г.</w:t>
      </w:r>
    </w:p>
    <w:p w:rsidR="009C4EB0" w:rsidRPr="009C4EB0" w:rsidRDefault="009C4EB0" w:rsidP="009C4EB0">
      <w:pPr>
        <w:spacing w:after="100" w:afterAutospacing="1" w:line="240" w:lineRule="auto"/>
        <w:ind w:firstLine="567"/>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 </w:t>
      </w:r>
      <w:r w:rsidRPr="009C4EB0">
        <w:rPr>
          <w:rFonts w:ascii="Verdana" w:eastAsia="Times New Roman" w:hAnsi="Verdana" w:cs="Times New Roman"/>
          <w:sz w:val="20"/>
          <w:szCs w:val="20"/>
          <w:lang w:eastAsia="ru-RU"/>
        </w:rPr>
        <w:t>Благоустройство территории включает устройство проездов, стоянок, тротуаров, отмостки с твердым покрытием, устройство необходимых площадок, укладку бортового камня, наружное освещение, размещение МАФ (скамьи, урны, мусороконтейнеры, оборудование площадок). Элементы благоустройства и малые архитектурные формы приняты сертифицированными, по типовым проектам.</w:t>
      </w:r>
    </w:p>
    <w:p w:rsidR="009C4EB0" w:rsidRPr="009C4EB0" w:rsidRDefault="009C4EB0" w:rsidP="009C4EB0">
      <w:pPr>
        <w:spacing w:before="100" w:beforeAutospacing="1"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Озеленение выполняется устройством газонов, цветников, посадкой деревьев и живой изгороди. Предусмотрены откосы, заложение откосов принято 1:1.5, укрепление осуществляется дерном.</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На участке расположено: два многоэтажных жилых дома.</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4. </w:t>
      </w:r>
      <w:r w:rsidRPr="009C4EB0">
        <w:rPr>
          <w:rFonts w:ascii="Verdana" w:eastAsia="Times New Roman" w:hAnsi="Verdana" w:cs="Times New Roman"/>
          <w:sz w:val="20"/>
          <w:szCs w:val="20"/>
          <w:lang w:eastAsia="ru-RU"/>
        </w:rPr>
        <w:t>Участок расположен в южной части р.п. Большие Вяземы  Московской области и граничит: с севера – Можайское шоссе; с запада, юга и востока – жилая застройка р.п. Большие Вяземы.</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pacing w:val="-5"/>
          <w:sz w:val="20"/>
          <w:szCs w:val="20"/>
          <w:lang w:eastAsia="ru-RU"/>
        </w:rPr>
        <w:t>До ближайшей станции метро «Кунцевская» 30 минут общественным транспортом.</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pacing w:val="-2"/>
          <w:sz w:val="20"/>
          <w:szCs w:val="20"/>
          <w:lang w:eastAsia="ru-RU"/>
        </w:rPr>
        <w:t>Обеспечение пассажирских перевозок на территории проектируемых жилых домов планируется осуществлять посредством наземного общественного пассажирского транспорта. Маршруты движения общественного транспорта на территории проектируемого микрорайона планируется оставить без изменения.</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5.  </w:t>
      </w:r>
      <w:r w:rsidRPr="009C4EB0">
        <w:rPr>
          <w:rFonts w:ascii="Verdana" w:eastAsia="Times New Roman" w:hAnsi="Verdana" w:cs="Times New Roman"/>
          <w:sz w:val="20"/>
          <w:szCs w:val="20"/>
          <w:lang w:eastAsia="ru-RU"/>
        </w:rPr>
        <w:t>Объект представляет собой:</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i/>
          <w:iCs/>
          <w:sz w:val="20"/>
          <w:szCs w:val="20"/>
          <w:lang w:eastAsia="ru-RU"/>
        </w:rPr>
        <w:t>Жилой дом № 2</w:t>
      </w:r>
    </w:p>
    <w:p w:rsidR="009C4EB0" w:rsidRPr="009C4EB0" w:rsidRDefault="009C4EB0" w:rsidP="009C4EB0">
      <w:pPr>
        <w:spacing w:before="100" w:beforeAutospacing="1" w:after="100" w:afterAutospacing="1" w:line="240" w:lineRule="auto"/>
        <w:ind w:firstLine="567"/>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val="x-none" w:eastAsia="ru-RU"/>
        </w:rPr>
        <w:t>Жилой дом с размерами в плане по крайним осям 15,1</w:t>
      </w:r>
      <w:r w:rsidRPr="009C4EB0">
        <w:rPr>
          <w:rFonts w:ascii="Verdana" w:eastAsia="Times New Roman" w:hAnsi="Verdana" w:cs="Times New Roman"/>
          <w:sz w:val="20"/>
          <w:szCs w:val="20"/>
          <w:lang w:val="en-US" w:eastAsia="ru-RU"/>
        </w:rPr>
        <w:t>x</w:t>
      </w:r>
      <w:r w:rsidRPr="009C4EB0">
        <w:rPr>
          <w:rFonts w:ascii="Verdana" w:eastAsia="Times New Roman" w:hAnsi="Verdana" w:cs="Times New Roman"/>
          <w:sz w:val="20"/>
          <w:szCs w:val="20"/>
          <w:lang w:val="x-none" w:eastAsia="ru-RU"/>
        </w:rPr>
        <w:t>45,6 м состоит из двух рядовых секций с размерами по крайним осям 15,1</w:t>
      </w:r>
      <w:r w:rsidRPr="009C4EB0">
        <w:rPr>
          <w:rFonts w:ascii="Verdana" w:eastAsia="Times New Roman" w:hAnsi="Verdana" w:cs="Times New Roman"/>
          <w:sz w:val="20"/>
          <w:szCs w:val="20"/>
          <w:lang w:val="en-US" w:eastAsia="ru-RU"/>
        </w:rPr>
        <w:t>x</w:t>
      </w:r>
      <w:r w:rsidRPr="009C4EB0">
        <w:rPr>
          <w:rFonts w:ascii="Verdana" w:eastAsia="Times New Roman" w:hAnsi="Verdana" w:cs="Times New Roman"/>
          <w:sz w:val="20"/>
          <w:szCs w:val="20"/>
          <w:lang w:val="x-none" w:eastAsia="ru-RU"/>
        </w:rPr>
        <w:t>24,6 м и 15,1</w:t>
      </w:r>
      <w:r w:rsidRPr="009C4EB0">
        <w:rPr>
          <w:rFonts w:ascii="Verdana" w:eastAsia="Times New Roman" w:hAnsi="Verdana" w:cs="Times New Roman"/>
          <w:sz w:val="20"/>
          <w:szCs w:val="20"/>
          <w:lang w:val="en-US" w:eastAsia="ru-RU"/>
        </w:rPr>
        <w:t>x</w:t>
      </w:r>
      <w:r w:rsidRPr="009C4EB0">
        <w:rPr>
          <w:rFonts w:ascii="Verdana" w:eastAsia="Times New Roman" w:hAnsi="Verdana" w:cs="Times New Roman"/>
          <w:sz w:val="20"/>
          <w:szCs w:val="20"/>
          <w:lang w:val="x-none" w:eastAsia="ru-RU"/>
        </w:rPr>
        <w:t>21,0 м.</w:t>
      </w:r>
    </w:p>
    <w:p w:rsidR="009C4EB0" w:rsidRPr="009C4EB0" w:rsidRDefault="009C4EB0" w:rsidP="009C4EB0">
      <w:pPr>
        <w:spacing w:before="100" w:beforeAutospacing="1" w:after="100" w:afterAutospacing="1" w:line="240" w:lineRule="auto"/>
        <w:ind w:firstLine="567"/>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val="x-none" w:eastAsia="ru-RU"/>
        </w:rPr>
        <w:t>Здание 9-этажное с входными группами, техническим подпольем и теплым чердаком с машинными отделениями.</w:t>
      </w:r>
    </w:p>
    <w:p w:rsidR="009C4EB0" w:rsidRPr="009C4EB0" w:rsidRDefault="009C4EB0" w:rsidP="009C4EB0">
      <w:pPr>
        <w:spacing w:before="100" w:beforeAutospacing="1" w:after="100" w:afterAutospacing="1" w:line="240" w:lineRule="auto"/>
        <w:ind w:firstLine="567"/>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val="x-none" w:eastAsia="ru-RU"/>
        </w:rPr>
        <w:lastRenderedPageBreak/>
        <w:t>Техническое подполье предназначено для прокладки инженерных сетей и размещения помещений теплового узла (ТУ), теплового пункта (ТП), водопроводной насосной станции (ВНС) и водомерного узла (ВУ).</w:t>
      </w:r>
    </w:p>
    <w:p w:rsidR="009C4EB0" w:rsidRPr="009C4EB0" w:rsidRDefault="009C4EB0" w:rsidP="009C4EB0">
      <w:pPr>
        <w:spacing w:before="100" w:beforeAutospacing="1" w:after="100" w:afterAutospacing="1" w:line="240" w:lineRule="auto"/>
        <w:ind w:firstLine="567"/>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val="x-none" w:eastAsia="ru-RU"/>
        </w:rPr>
        <w:t>Техподполье </w:t>
      </w:r>
      <w:r w:rsidRPr="009C4EB0">
        <w:rPr>
          <w:rFonts w:ascii="Verdana" w:eastAsia="Times New Roman" w:hAnsi="Verdana" w:cs="Times New Roman"/>
          <w:sz w:val="20"/>
          <w:szCs w:val="20"/>
          <w:lang w:eastAsia="ru-RU"/>
        </w:rPr>
        <w:t> каждой секции </w:t>
      </w:r>
      <w:r w:rsidRPr="009C4EB0">
        <w:rPr>
          <w:rFonts w:ascii="Verdana" w:eastAsia="Times New Roman" w:hAnsi="Verdana" w:cs="Times New Roman"/>
          <w:sz w:val="20"/>
          <w:szCs w:val="20"/>
          <w:lang w:val="x-none" w:eastAsia="ru-RU"/>
        </w:rPr>
        <w:t>имеет  выход (вход) наружу 0,9</w:t>
      </w:r>
      <w:r w:rsidRPr="009C4EB0">
        <w:rPr>
          <w:rFonts w:ascii="Verdana" w:eastAsia="Times New Roman" w:hAnsi="Verdana" w:cs="Times New Roman"/>
          <w:sz w:val="20"/>
          <w:szCs w:val="20"/>
          <w:lang w:val="en-US" w:eastAsia="ru-RU"/>
        </w:rPr>
        <w:t>x</w:t>
      </w:r>
      <w:r w:rsidRPr="009C4EB0">
        <w:rPr>
          <w:rFonts w:ascii="Verdana" w:eastAsia="Times New Roman" w:hAnsi="Verdana" w:cs="Times New Roman"/>
          <w:sz w:val="20"/>
          <w:szCs w:val="20"/>
          <w:lang w:val="x-none" w:eastAsia="ru-RU"/>
        </w:rPr>
        <w:t>1,6(</w:t>
      </w:r>
      <w:r w:rsidRPr="009C4EB0">
        <w:rPr>
          <w:rFonts w:ascii="Verdana" w:eastAsia="Times New Roman" w:hAnsi="Verdana" w:cs="Times New Roman"/>
          <w:sz w:val="20"/>
          <w:szCs w:val="20"/>
          <w:lang w:val="en-US" w:eastAsia="ru-RU"/>
        </w:rPr>
        <w:t>h</w:t>
      </w:r>
      <w:r w:rsidRPr="009C4EB0">
        <w:rPr>
          <w:rFonts w:ascii="Verdana" w:eastAsia="Times New Roman" w:hAnsi="Verdana" w:cs="Times New Roman"/>
          <w:sz w:val="20"/>
          <w:szCs w:val="20"/>
          <w:lang w:val="x-none" w:eastAsia="ru-RU"/>
        </w:rPr>
        <w:t>) м и люк-лаз 0,9*1.2(</w:t>
      </w:r>
      <w:r w:rsidRPr="009C4EB0">
        <w:rPr>
          <w:rFonts w:ascii="Verdana" w:eastAsia="Times New Roman" w:hAnsi="Verdana" w:cs="Times New Roman"/>
          <w:sz w:val="20"/>
          <w:szCs w:val="20"/>
          <w:lang w:val="en-US" w:eastAsia="ru-RU"/>
        </w:rPr>
        <w:t>h</w:t>
      </w:r>
      <w:r w:rsidRPr="009C4EB0">
        <w:rPr>
          <w:rFonts w:ascii="Verdana" w:eastAsia="Times New Roman" w:hAnsi="Verdana" w:cs="Times New Roman"/>
          <w:sz w:val="20"/>
          <w:szCs w:val="20"/>
          <w:lang w:val="x-none" w:eastAsia="ru-RU"/>
        </w:rPr>
        <w:t>) м.</w:t>
      </w:r>
    </w:p>
    <w:p w:rsidR="009C4EB0" w:rsidRPr="009C4EB0" w:rsidRDefault="009C4EB0" w:rsidP="009C4EB0">
      <w:pPr>
        <w:spacing w:before="100" w:beforeAutospacing="1" w:after="100" w:afterAutospacing="1" w:line="240" w:lineRule="auto"/>
        <w:ind w:firstLine="567"/>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val="x-none" w:eastAsia="ru-RU"/>
        </w:rPr>
        <w:t>Общая площадь технического подполья с учетом ВНС, ТП, ВУ и ТУ составляет - 535,34 м</w:t>
      </w:r>
      <w:r w:rsidRPr="009C4EB0">
        <w:rPr>
          <w:rFonts w:ascii="Verdana" w:eastAsia="Times New Roman" w:hAnsi="Verdana" w:cs="Times New Roman"/>
          <w:sz w:val="20"/>
          <w:szCs w:val="20"/>
          <w:vertAlign w:val="superscript"/>
          <w:lang w:val="x-none" w:eastAsia="ru-RU"/>
        </w:rPr>
        <w:t>2</w:t>
      </w:r>
      <w:r w:rsidRPr="009C4EB0">
        <w:rPr>
          <w:rFonts w:ascii="Verdana" w:eastAsia="Times New Roman" w:hAnsi="Verdana" w:cs="Times New Roman"/>
          <w:sz w:val="20"/>
          <w:szCs w:val="20"/>
          <w:lang w:val="x-none" w:eastAsia="ru-RU"/>
        </w:rPr>
        <w:t>.</w:t>
      </w:r>
    </w:p>
    <w:p w:rsidR="009C4EB0" w:rsidRPr="009C4EB0" w:rsidRDefault="009C4EB0" w:rsidP="009C4EB0">
      <w:pPr>
        <w:spacing w:before="100" w:beforeAutospacing="1" w:after="100" w:afterAutospacing="1" w:line="240" w:lineRule="auto"/>
        <w:ind w:firstLine="567"/>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val="x-none" w:eastAsia="ru-RU"/>
        </w:rPr>
        <w:t>Первый этаж жилого дома - жилой с помещениями общего пользования.</w:t>
      </w:r>
    </w:p>
    <w:p w:rsidR="009C4EB0" w:rsidRPr="009C4EB0" w:rsidRDefault="009C4EB0" w:rsidP="009C4EB0">
      <w:pPr>
        <w:spacing w:before="100" w:beforeAutospacing="1" w:after="100" w:afterAutospacing="1" w:line="240" w:lineRule="auto"/>
        <w:ind w:firstLine="567"/>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val="x-none" w:eastAsia="ru-RU"/>
        </w:rPr>
        <w:t>На первом этаже размещены: квартиры (1-2  комнатные), входные тамбуры, лестничные клетки, лифтовые холлы, коридоры, электрощитовая площадью - 8,52 м</w:t>
      </w:r>
      <w:r w:rsidRPr="009C4EB0">
        <w:rPr>
          <w:rFonts w:ascii="Verdana" w:eastAsia="Times New Roman" w:hAnsi="Verdana" w:cs="Times New Roman"/>
          <w:sz w:val="20"/>
          <w:szCs w:val="20"/>
          <w:vertAlign w:val="superscript"/>
          <w:lang w:val="x-none" w:eastAsia="ru-RU"/>
        </w:rPr>
        <w:t>2</w:t>
      </w:r>
      <w:r w:rsidRPr="009C4EB0">
        <w:rPr>
          <w:rFonts w:ascii="Verdana" w:eastAsia="Times New Roman" w:hAnsi="Verdana" w:cs="Times New Roman"/>
          <w:sz w:val="20"/>
          <w:szCs w:val="20"/>
          <w:lang w:val="x-none" w:eastAsia="ru-RU"/>
        </w:rPr>
        <w:t>, помещение для хранения хозинвентаря площадью - 8,97 м</w:t>
      </w:r>
      <w:r w:rsidRPr="009C4EB0">
        <w:rPr>
          <w:rFonts w:ascii="Verdana" w:eastAsia="Times New Roman" w:hAnsi="Verdana" w:cs="Times New Roman"/>
          <w:sz w:val="20"/>
          <w:szCs w:val="20"/>
          <w:vertAlign w:val="superscript"/>
          <w:lang w:val="x-none" w:eastAsia="ru-RU"/>
        </w:rPr>
        <w:t>2</w:t>
      </w:r>
      <w:r w:rsidRPr="009C4EB0">
        <w:rPr>
          <w:rFonts w:ascii="Verdana" w:eastAsia="Times New Roman" w:hAnsi="Verdana" w:cs="Times New Roman"/>
          <w:sz w:val="20"/>
          <w:szCs w:val="20"/>
          <w:lang w:val="x-none" w:eastAsia="ru-RU"/>
        </w:rPr>
        <w:t>, колясочная площадью - 2,73 м</w:t>
      </w:r>
      <w:r w:rsidRPr="009C4EB0">
        <w:rPr>
          <w:rFonts w:ascii="Verdana" w:eastAsia="Times New Roman" w:hAnsi="Verdana" w:cs="Times New Roman"/>
          <w:sz w:val="20"/>
          <w:szCs w:val="20"/>
          <w:vertAlign w:val="superscript"/>
          <w:lang w:val="x-none" w:eastAsia="ru-RU"/>
        </w:rPr>
        <w:t>2</w:t>
      </w:r>
      <w:r w:rsidRPr="009C4EB0">
        <w:rPr>
          <w:rFonts w:ascii="Verdana" w:eastAsia="Times New Roman" w:hAnsi="Verdana" w:cs="Times New Roman"/>
          <w:sz w:val="20"/>
          <w:szCs w:val="20"/>
          <w:lang w:val="x-none" w:eastAsia="ru-RU"/>
        </w:rPr>
        <w:t> и помещение слабых токов площадью - 5,7 м</w:t>
      </w:r>
      <w:r w:rsidRPr="009C4EB0">
        <w:rPr>
          <w:rFonts w:ascii="Verdana" w:eastAsia="Times New Roman" w:hAnsi="Verdana" w:cs="Times New Roman"/>
          <w:sz w:val="20"/>
          <w:szCs w:val="20"/>
          <w:vertAlign w:val="superscript"/>
          <w:lang w:val="x-none" w:eastAsia="ru-RU"/>
        </w:rPr>
        <w:t>2</w:t>
      </w:r>
      <w:r w:rsidRPr="009C4EB0">
        <w:rPr>
          <w:rFonts w:ascii="Verdana" w:eastAsia="Times New Roman" w:hAnsi="Verdana" w:cs="Times New Roman"/>
          <w:sz w:val="20"/>
          <w:szCs w:val="20"/>
          <w:lang w:val="x-none" w:eastAsia="ru-RU"/>
        </w:rPr>
        <w:t>,</w:t>
      </w:r>
    </w:p>
    <w:p w:rsidR="009C4EB0" w:rsidRPr="009C4EB0" w:rsidRDefault="009C4EB0" w:rsidP="009C4EB0">
      <w:pPr>
        <w:spacing w:before="100" w:beforeAutospacing="1" w:after="100" w:afterAutospacing="1" w:line="240" w:lineRule="auto"/>
        <w:ind w:firstLine="567"/>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val="x-none" w:eastAsia="ru-RU"/>
        </w:rPr>
        <w:t>Электрощитовая, мусорокамеры и шахты лифтов расположены несмежно с жилыми комнатами.</w:t>
      </w:r>
    </w:p>
    <w:p w:rsidR="009C4EB0" w:rsidRPr="009C4EB0" w:rsidRDefault="009C4EB0" w:rsidP="009C4EB0">
      <w:pPr>
        <w:spacing w:before="100" w:beforeAutospacing="1" w:after="100" w:afterAutospacing="1" w:line="240" w:lineRule="auto"/>
        <w:ind w:firstLine="567"/>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val="x-none" w:eastAsia="ru-RU"/>
        </w:rPr>
        <w:t>Входные группы в жилые и нежилые помещения, электрощитовую, мусорокамеры - раздельные, изолированные от жилой части здания.</w:t>
      </w:r>
    </w:p>
    <w:p w:rsidR="009C4EB0" w:rsidRPr="009C4EB0" w:rsidRDefault="009C4EB0" w:rsidP="009C4EB0">
      <w:pPr>
        <w:spacing w:before="100" w:beforeAutospacing="1" w:after="100" w:afterAutospacing="1" w:line="240" w:lineRule="auto"/>
        <w:ind w:firstLine="567"/>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val="x-none" w:eastAsia="ru-RU"/>
        </w:rPr>
        <w:t>На входных группах в жилые и нежилые помещения предусмотрены пандусы с ограждением для маломобильных групп населения.</w:t>
      </w:r>
    </w:p>
    <w:p w:rsidR="009C4EB0" w:rsidRPr="009C4EB0" w:rsidRDefault="009C4EB0" w:rsidP="009C4EB0">
      <w:pPr>
        <w:spacing w:before="100" w:beforeAutospacing="1" w:after="100" w:afterAutospacing="1" w:line="240" w:lineRule="auto"/>
        <w:ind w:firstLine="567"/>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val="x-none" w:eastAsia="ru-RU"/>
        </w:rPr>
        <w:t>Набор квартир типового этажа -1-1-2-1-2 и 2-1-1-2.</w:t>
      </w:r>
    </w:p>
    <w:p w:rsidR="009C4EB0" w:rsidRPr="009C4EB0" w:rsidRDefault="009C4EB0" w:rsidP="009C4EB0">
      <w:pPr>
        <w:spacing w:before="100" w:beforeAutospacing="1" w:after="100" w:afterAutospacing="1" w:line="240" w:lineRule="auto"/>
        <w:ind w:firstLine="567"/>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val="x-none" w:eastAsia="ru-RU"/>
        </w:rPr>
        <w:t>На типовом этаже секций размещаются 1-2 комнатные квартиры по 5 и 4 квартиры с общей площадью квартир - 248,96 м</w:t>
      </w:r>
      <w:r w:rsidRPr="009C4EB0">
        <w:rPr>
          <w:rFonts w:ascii="Verdana" w:eastAsia="Times New Roman" w:hAnsi="Verdana" w:cs="Times New Roman"/>
          <w:sz w:val="20"/>
          <w:szCs w:val="20"/>
          <w:vertAlign w:val="superscript"/>
          <w:lang w:val="x-none" w:eastAsia="ru-RU"/>
        </w:rPr>
        <w:t>2</w:t>
      </w:r>
      <w:r w:rsidRPr="009C4EB0">
        <w:rPr>
          <w:rFonts w:ascii="Verdana" w:eastAsia="Times New Roman" w:hAnsi="Verdana" w:cs="Times New Roman"/>
          <w:sz w:val="20"/>
          <w:szCs w:val="20"/>
          <w:lang w:val="x-none" w:eastAsia="ru-RU"/>
        </w:rPr>
        <w:t> и 209,80 м</w:t>
      </w:r>
      <w:r w:rsidRPr="009C4EB0">
        <w:rPr>
          <w:rFonts w:ascii="Verdana" w:eastAsia="Times New Roman" w:hAnsi="Verdana" w:cs="Times New Roman"/>
          <w:sz w:val="20"/>
          <w:szCs w:val="20"/>
          <w:vertAlign w:val="superscript"/>
          <w:lang w:val="x-none" w:eastAsia="ru-RU"/>
        </w:rPr>
        <w:t>2</w:t>
      </w:r>
      <w:r w:rsidRPr="009C4EB0">
        <w:rPr>
          <w:rFonts w:ascii="Verdana" w:eastAsia="Times New Roman" w:hAnsi="Verdana" w:cs="Times New Roman"/>
          <w:sz w:val="20"/>
          <w:szCs w:val="20"/>
          <w:lang w:val="x-none" w:eastAsia="ru-RU"/>
        </w:rPr>
        <w:t>.</w:t>
      </w:r>
    </w:p>
    <w:p w:rsidR="009C4EB0" w:rsidRPr="009C4EB0" w:rsidRDefault="009C4EB0" w:rsidP="009C4EB0">
      <w:pPr>
        <w:spacing w:before="100" w:beforeAutospacing="1" w:after="100" w:afterAutospacing="1" w:line="240" w:lineRule="auto"/>
        <w:ind w:firstLine="567"/>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val="x-none" w:eastAsia="ru-RU"/>
        </w:rPr>
        <w:t>На типовых</w:t>
      </w:r>
      <w:r w:rsidRPr="009C4EB0">
        <w:rPr>
          <w:rFonts w:ascii="Verdana" w:eastAsia="Times New Roman" w:hAnsi="Verdana" w:cs="Times New Roman"/>
          <w:sz w:val="20"/>
          <w:szCs w:val="20"/>
          <w:lang w:eastAsia="ru-RU"/>
        </w:rPr>
        <w:t> (2-9)</w:t>
      </w:r>
      <w:r w:rsidRPr="009C4EB0">
        <w:rPr>
          <w:rFonts w:ascii="Verdana" w:eastAsia="Times New Roman" w:hAnsi="Verdana" w:cs="Times New Roman"/>
          <w:sz w:val="20"/>
          <w:szCs w:val="20"/>
          <w:lang w:val="x-none" w:eastAsia="ru-RU"/>
        </w:rPr>
        <w:t> этажах расположены нежилые помещения гражданского  назначения (кладовая) </w:t>
      </w:r>
      <w:r w:rsidRPr="009C4EB0">
        <w:rPr>
          <w:rFonts w:ascii="Verdana" w:eastAsia="Times New Roman" w:hAnsi="Verdana" w:cs="Times New Roman"/>
          <w:sz w:val="20"/>
          <w:szCs w:val="20"/>
          <w:lang w:eastAsia="ru-RU"/>
        </w:rPr>
        <w:t>по одному на этаже в каждой секции (всего – 16 шт.), </w:t>
      </w:r>
      <w:r w:rsidRPr="009C4EB0">
        <w:rPr>
          <w:rFonts w:ascii="Verdana" w:eastAsia="Times New Roman" w:hAnsi="Verdana" w:cs="Times New Roman"/>
          <w:sz w:val="20"/>
          <w:szCs w:val="20"/>
          <w:lang w:val="x-none" w:eastAsia="ru-RU"/>
        </w:rPr>
        <w:t>площадью 2,73 м</w:t>
      </w:r>
      <w:r w:rsidRPr="009C4EB0">
        <w:rPr>
          <w:rFonts w:ascii="Verdana" w:eastAsia="Times New Roman" w:hAnsi="Verdana" w:cs="Times New Roman"/>
          <w:sz w:val="20"/>
          <w:szCs w:val="20"/>
          <w:vertAlign w:val="superscript"/>
          <w:lang w:val="x-none" w:eastAsia="ru-RU"/>
        </w:rPr>
        <w:t>2</w:t>
      </w:r>
      <w:r w:rsidRPr="009C4EB0">
        <w:rPr>
          <w:rFonts w:ascii="Verdana" w:eastAsia="Times New Roman" w:hAnsi="Verdana" w:cs="Times New Roman"/>
          <w:sz w:val="20"/>
          <w:szCs w:val="20"/>
          <w:lang w:eastAsia="ru-RU"/>
        </w:rPr>
        <w:t> каждое.</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Входы в жилые помещения с западной стороны фасада, вход в электрощитовую и служебные помещения с западной стороны фасада.</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i/>
          <w:iCs/>
          <w:sz w:val="20"/>
          <w:szCs w:val="20"/>
          <w:lang w:eastAsia="ru-RU"/>
        </w:rPr>
        <w:t> </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i/>
          <w:iCs/>
          <w:sz w:val="20"/>
          <w:szCs w:val="20"/>
          <w:lang w:eastAsia="ru-RU"/>
        </w:rPr>
        <w:t>Жилой дом № 3</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i/>
          <w:iCs/>
          <w:sz w:val="20"/>
          <w:szCs w:val="20"/>
          <w:lang w:eastAsia="ru-RU"/>
        </w:rPr>
        <w:t> </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Жилой дом с размерами в плане по крайним осям 15,1 х 28,2 м состоит из одной рядовой секции.</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Здание 9 - этажное с входной группой, техническим подпольем и теплым чердаком с машинным отделением.</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Техническое подполье предназначено для прокладки инженерных сетей и размещения помещений теплового узла (ТУ), теплового пункта (ТП), водопроводной насосной станции (ВНС) и водомерного узла (ВУ).</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Техподполье имеет выход (вход) наружу 0,9</w:t>
      </w:r>
      <w:r w:rsidRPr="009C4EB0">
        <w:rPr>
          <w:rFonts w:ascii="Verdana" w:eastAsia="Times New Roman" w:hAnsi="Verdana" w:cs="Times New Roman"/>
          <w:sz w:val="20"/>
          <w:szCs w:val="20"/>
          <w:lang w:val="en-US" w:eastAsia="ru-RU"/>
        </w:rPr>
        <w:t>x</w:t>
      </w:r>
      <w:r w:rsidRPr="009C4EB0">
        <w:rPr>
          <w:rFonts w:ascii="Verdana" w:eastAsia="Times New Roman" w:hAnsi="Verdana" w:cs="Times New Roman"/>
          <w:sz w:val="20"/>
          <w:szCs w:val="20"/>
          <w:lang w:eastAsia="ru-RU"/>
        </w:rPr>
        <w:t>1,6(</w:t>
      </w:r>
      <w:r w:rsidRPr="009C4EB0">
        <w:rPr>
          <w:rFonts w:ascii="Verdana" w:eastAsia="Times New Roman" w:hAnsi="Verdana" w:cs="Times New Roman"/>
          <w:sz w:val="20"/>
          <w:szCs w:val="20"/>
          <w:lang w:val="en-US" w:eastAsia="ru-RU"/>
        </w:rPr>
        <w:t>h</w:t>
      </w:r>
      <w:r w:rsidRPr="009C4EB0">
        <w:rPr>
          <w:rFonts w:ascii="Verdana" w:eastAsia="Times New Roman" w:hAnsi="Verdana" w:cs="Times New Roman"/>
          <w:sz w:val="20"/>
          <w:szCs w:val="20"/>
          <w:lang w:eastAsia="ru-RU"/>
        </w:rPr>
        <w:t>) м и люк-лаз 0,9*1,2(</w:t>
      </w:r>
      <w:r w:rsidRPr="009C4EB0">
        <w:rPr>
          <w:rFonts w:ascii="Verdana" w:eastAsia="Times New Roman" w:hAnsi="Verdana" w:cs="Times New Roman"/>
          <w:sz w:val="20"/>
          <w:szCs w:val="20"/>
          <w:lang w:val="en-US" w:eastAsia="ru-RU"/>
        </w:rPr>
        <w:t>h</w:t>
      </w:r>
      <w:r w:rsidRPr="009C4EB0">
        <w:rPr>
          <w:rFonts w:ascii="Verdana" w:eastAsia="Times New Roman" w:hAnsi="Verdana" w:cs="Times New Roman"/>
          <w:sz w:val="20"/>
          <w:szCs w:val="20"/>
          <w:lang w:eastAsia="ru-RU"/>
        </w:rPr>
        <w:t>) м.</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Общая площадь технического подполья с учетом ВНС, ТП, ВУ и ТУ составляет - 326,85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Первый этаж жилого дома - жилой с помещениями общего пользования  и гражданского назначения.</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На первом этаже размещены: жилые 1-2-комнатные квартиры в количестве 5 шт., входные тамбуры, лестничные клетки, лифтовые холлы, коридоры, электрощитовая площадью - 8,52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 помещение для хранения хозинвентаря площадью - 9,61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 и колясочная площадью - 8,98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Электрощитовая, мусорокамера и шахта лифта расположены несмежно с жилыми комнатами.</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lastRenderedPageBreak/>
        <w:t>Входная группа в жилые помещения, электрощитовая, мусорокамера - раздельные, изолированные от жилой части здания.</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На входной группе в жилые помещения предусмотрен пандус с ограждением для маломобильных групп населения.</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Набор квартир 1-1-2-2-1-1.</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На типовом этаже размещаются 1-2 комнатные квартиры по 6 квартир с общей площадью квартир - 287,88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before="100" w:beforeAutospacing="1" w:after="100" w:afterAutospacing="1" w:line="240" w:lineRule="auto"/>
        <w:ind w:firstLine="567"/>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val="x-none" w:eastAsia="ru-RU"/>
        </w:rPr>
        <w:t>На </w:t>
      </w:r>
      <w:r w:rsidRPr="009C4EB0">
        <w:rPr>
          <w:rFonts w:ascii="Verdana" w:eastAsia="Times New Roman" w:hAnsi="Verdana" w:cs="Times New Roman"/>
          <w:sz w:val="20"/>
          <w:szCs w:val="20"/>
          <w:lang w:eastAsia="ru-RU"/>
        </w:rPr>
        <w:t>1-9</w:t>
      </w:r>
      <w:r w:rsidRPr="009C4EB0">
        <w:rPr>
          <w:rFonts w:ascii="Verdana" w:eastAsia="Times New Roman" w:hAnsi="Verdana" w:cs="Times New Roman"/>
          <w:sz w:val="20"/>
          <w:szCs w:val="20"/>
          <w:lang w:val="x-none" w:eastAsia="ru-RU"/>
        </w:rPr>
        <w:t> этажах расположены нежилые помещения </w:t>
      </w:r>
      <w:r w:rsidRPr="009C4EB0">
        <w:rPr>
          <w:rFonts w:ascii="Verdana" w:eastAsia="Times New Roman" w:hAnsi="Verdana" w:cs="Times New Roman"/>
          <w:sz w:val="20"/>
          <w:szCs w:val="20"/>
          <w:lang w:eastAsia="ru-RU"/>
        </w:rPr>
        <w:t>(9 шт.) </w:t>
      </w:r>
      <w:r w:rsidRPr="009C4EB0">
        <w:rPr>
          <w:rFonts w:ascii="Verdana" w:eastAsia="Times New Roman" w:hAnsi="Verdana" w:cs="Times New Roman"/>
          <w:sz w:val="20"/>
          <w:szCs w:val="20"/>
          <w:lang w:val="x-none" w:eastAsia="ru-RU"/>
        </w:rPr>
        <w:t>гражданского  назначения (кладовая) </w:t>
      </w:r>
      <w:r w:rsidRPr="009C4EB0">
        <w:rPr>
          <w:rFonts w:ascii="Verdana" w:eastAsia="Times New Roman" w:hAnsi="Verdana" w:cs="Times New Roman"/>
          <w:sz w:val="20"/>
          <w:szCs w:val="20"/>
          <w:lang w:eastAsia="ru-RU"/>
        </w:rPr>
        <w:t>по одному на этаже, </w:t>
      </w:r>
      <w:r w:rsidRPr="009C4EB0">
        <w:rPr>
          <w:rFonts w:ascii="Verdana" w:eastAsia="Times New Roman" w:hAnsi="Verdana" w:cs="Times New Roman"/>
          <w:sz w:val="20"/>
          <w:szCs w:val="20"/>
          <w:lang w:val="x-none" w:eastAsia="ru-RU"/>
        </w:rPr>
        <w:t>площадью 2,73 м</w:t>
      </w:r>
      <w:r w:rsidRPr="009C4EB0">
        <w:rPr>
          <w:rFonts w:ascii="Verdana" w:eastAsia="Times New Roman" w:hAnsi="Verdana" w:cs="Times New Roman"/>
          <w:sz w:val="20"/>
          <w:szCs w:val="20"/>
          <w:vertAlign w:val="superscript"/>
          <w:lang w:val="x-none" w:eastAsia="ru-RU"/>
        </w:rPr>
        <w:t>2</w:t>
      </w:r>
      <w:r w:rsidRPr="009C4EB0">
        <w:rPr>
          <w:rFonts w:ascii="Verdana" w:eastAsia="Times New Roman" w:hAnsi="Verdana" w:cs="Times New Roman"/>
          <w:sz w:val="20"/>
          <w:szCs w:val="20"/>
          <w:lang w:eastAsia="ru-RU"/>
        </w:rPr>
        <w:t> каждое.</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Вход в жилые помещения с восточной стороны фасада.</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Набор квартир запроектирован с учётом инсоляции и в соответствии с заданием Заказчика. Каждая квартира имеет  остекленную лоджию. Высота помещений от пола до потолка: 1 этажа - 2,5 м, типового - 2,6 м.</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Связь между этажами в каждой секции предусмотрена по лестничной клетке типа Л1, а также лифтом грузоподъемностью 630 кг.</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На техническом чердаке прокладываются инженерные коммуникации.</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Основной подъезд к домам запроектирован с автомагистрали Можайское шоссе.</w:t>
      </w:r>
    </w:p>
    <w:p w:rsidR="009C4EB0" w:rsidRPr="009C4EB0" w:rsidRDefault="009C4EB0" w:rsidP="009C4EB0">
      <w:pPr>
        <w:spacing w:after="0" w:line="240" w:lineRule="auto"/>
        <w:ind w:firstLine="567"/>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jc w:val="center"/>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u w:val="single"/>
          <w:lang w:eastAsia="ru-RU"/>
        </w:rPr>
        <w:t>Жилой дом № 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Общая площадь квартир (с летними помещениями К=0,5) – 4 090,18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Общее количество квартир – 80 шт., в том числе:</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 однокомнатных – 44 шт;</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двухкомнатных – 36 шт.</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i/>
          <w:iCs/>
          <w:sz w:val="20"/>
          <w:szCs w:val="20"/>
          <w:lang w:eastAsia="ru-RU"/>
        </w:rPr>
        <w:t>Характеристики квартир:</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u w:val="single"/>
          <w:lang w:eastAsia="ru-RU"/>
        </w:rPr>
        <w:t>Секция 2-1-1-2: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u w:val="single"/>
          <w:lang w:eastAsia="ru-RU"/>
        </w:rPr>
        <w:t>Первый этаж:</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1-комнатные </w:t>
      </w:r>
      <w:r w:rsidRPr="009C4EB0">
        <w:rPr>
          <w:rFonts w:ascii="Verdana" w:eastAsia="Times New Roman" w:hAnsi="Verdana" w:cs="Times New Roman"/>
          <w:sz w:val="20"/>
          <w:szCs w:val="20"/>
          <w:lang w:eastAsia="ru-RU"/>
        </w:rPr>
        <w:t>(2 шт.) №№ 2,3:</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общая площадь – 41,30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жилая площадь – 18,99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кухня – 12,50 м</w:t>
      </w:r>
      <w:r w:rsidRPr="009C4EB0">
        <w:rPr>
          <w:rFonts w:ascii="Verdana" w:eastAsia="Times New Roman" w:hAnsi="Verdana" w:cs="Times New Roman"/>
          <w:sz w:val="20"/>
          <w:szCs w:val="20"/>
          <w:vertAlign w:val="superscript"/>
          <w:lang w:eastAsia="ru-RU"/>
        </w:rPr>
        <w:t>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2-комнатные</w:t>
      </w:r>
      <w:r w:rsidRPr="009C4EB0">
        <w:rPr>
          <w:rFonts w:ascii="Verdana" w:eastAsia="Times New Roman" w:hAnsi="Verdana" w:cs="Times New Roman"/>
          <w:sz w:val="20"/>
          <w:szCs w:val="20"/>
          <w:lang w:eastAsia="ru-RU"/>
        </w:rPr>
        <w:t> (1шт.) № 1:</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общая площадь – 63,48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жилая площадь – 30,78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кухня – 9,86 м</w:t>
      </w:r>
      <w:r w:rsidRPr="009C4EB0">
        <w:rPr>
          <w:rFonts w:ascii="Verdana" w:eastAsia="Times New Roman" w:hAnsi="Verdana" w:cs="Times New Roman"/>
          <w:sz w:val="20"/>
          <w:szCs w:val="20"/>
          <w:vertAlign w:val="superscript"/>
          <w:lang w:eastAsia="ru-RU"/>
        </w:rPr>
        <w:t>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2-комнатные</w:t>
      </w:r>
      <w:r w:rsidRPr="009C4EB0">
        <w:rPr>
          <w:rFonts w:ascii="Verdana" w:eastAsia="Times New Roman" w:hAnsi="Verdana" w:cs="Times New Roman"/>
          <w:sz w:val="20"/>
          <w:szCs w:val="20"/>
          <w:lang w:eastAsia="ru-RU"/>
        </w:rPr>
        <w:t> (1шт.) № 4:</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общая площадь – 63,72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жилая площадь – 34,19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кухня – 9,86 м</w:t>
      </w:r>
      <w:r w:rsidRPr="009C4EB0">
        <w:rPr>
          <w:rFonts w:ascii="Verdana" w:eastAsia="Times New Roman" w:hAnsi="Verdana" w:cs="Times New Roman"/>
          <w:sz w:val="20"/>
          <w:szCs w:val="20"/>
          <w:vertAlign w:val="superscript"/>
          <w:lang w:eastAsia="ru-RU"/>
        </w:rPr>
        <w:t>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u w:val="single"/>
          <w:lang w:eastAsia="ru-RU"/>
        </w:rPr>
        <w:t>Типовой этаж:</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1-комнатные </w:t>
      </w:r>
      <w:r w:rsidRPr="009C4EB0">
        <w:rPr>
          <w:rFonts w:ascii="Verdana" w:eastAsia="Times New Roman" w:hAnsi="Verdana" w:cs="Times New Roman"/>
          <w:sz w:val="20"/>
          <w:szCs w:val="20"/>
          <w:lang w:eastAsia="ru-RU"/>
        </w:rPr>
        <w:t>(16 шт.) №№ 6,7,10,11,14,15,18,19,22,23,26,27,30,31,34,35:</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общая площадь – 41,30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жилая площадь – 18,99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кухня – 12,50 м</w:t>
      </w:r>
      <w:r w:rsidRPr="009C4EB0">
        <w:rPr>
          <w:rFonts w:ascii="Verdana" w:eastAsia="Times New Roman" w:hAnsi="Verdana" w:cs="Times New Roman"/>
          <w:sz w:val="20"/>
          <w:szCs w:val="20"/>
          <w:vertAlign w:val="superscript"/>
          <w:lang w:eastAsia="ru-RU"/>
        </w:rPr>
        <w:t>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2-комнатные</w:t>
      </w:r>
      <w:r w:rsidRPr="009C4EB0">
        <w:rPr>
          <w:rFonts w:ascii="Verdana" w:eastAsia="Times New Roman" w:hAnsi="Verdana" w:cs="Times New Roman"/>
          <w:sz w:val="20"/>
          <w:szCs w:val="20"/>
          <w:lang w:eastAsia="ru-RU"/>
        </w:rPr>
        <w:t> (8 шт.) №№ 5,9,13,17,21,25,29,33:</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общая площадь – 63,48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жилая площадь – 30,78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кухня – 9,86 м</w:t>
      </w:r>
      <w:r w:rsidRPr="009C4EB0">
        <w:rPr>
          <w:rFonts w:ascii="Verdana" w:eastAsia="Times New Roman" w:hAnsi="Verdana" w:cs="Times New Roman"/>
          <w:sz w:val="20"/>
          <w:szCs w:val="20"/>
          <w:vertAlign w:val="superscript"/>
          <w:lang w:eastAsia="ru-RU"/>
        </w:rPr>
        <w:t>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2-комнатные</w:t>
      </w:r>
      <w:r w:rsidRPr="009C4EB0">
        <w:rPr>
          <w:rFonts w:ascii="Verdana" w:eastAsia="Times New Roman" w:hAnsi="Verdana" w:cs="Times New Roman"/>
          <w:sz w:val="20"/>
          <w:szCs w:val="20"/>
          <w:lang w:eastAsia="ru-RU"/>
        </w:rPr>
        <w:t> (8 шт.) №№ 8,12,16,20,24,28,32,36:</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общая площадь – 63,72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жилая площадь – 34,19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кухня – 9,86 м</w:t>
      </w:r>
      <w:r w:rsidRPr="009C4EB0">
        <w:rPr>
          <w:rFonts w:ascii="Verdana" w:eastAsia="Times New Roman" w:hAnsi="Verdana" w:cs="Times New Roman"/>
          <w:sz w:val="20"/>
          <w:szCs w:val="20"/>
          <w:vertAlign w:val="superscript"/>
          <w:lang w:eastAsia="ru-RU"/>
        </w:rPr>
        <w:t>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u w:val="single"/>
          <w:lang w:eastAsia="ru-RU"/>
        </w:rPr>
        <w:t>Секция 1-1-2-1-2: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u w:val="single"/>
          <w:lang w:eastAsia="ru-RU"/>
        </w:rPr>
        <w:t>Первый этаж:</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lastRenderedPageBreak/>
        <w:t>1-комнатные </w:t>
      </w:r>
      <w:r w:rsidRPr="009C4EB0">
        <w:rPr>
          <w:rFonts w:ascii="Verdana" w:eastAsia="Times New Roman" w:hAnsi="Verdana" w:cs="Times New Roman"/>
          <w:sz w:val="20"/>
          <w:szCs w:val="20"/>
          <w:lang w:eastAsia="ru-RU"/>
        </w:rPr>
        <w:t>(1 шт.) № 39:</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общая площадь – 48,08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жилая площадь – 15,39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кухня – 15,04 м</w:t>
      </w:r>
      <w:r w:rsidRPr="009C4EB0">
        <w:rPr>
          <w:rFonts w:ascii="Verdana" w:eastAsia="Times New Roman" w:hAnsi="Verdana" w:cs="Times New Roman"/>
          <w:sz w:val="20"/>
          <w:szCs w:val="20"/>
          <w:vertAlign w:val="superscript"/>
          <w:lang w:eastAsia="ru-RU"/>
        </w:rPr>
        <w:t>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1-комнатные </w:t>
      </w:r>
      <w:r w:rsidRPr="009C4EB0">
        <w:rPr>
          <w:rFonts w:ascii="Verdana" w:eastAsia="Times New Roman" w:hAnsi="Verdana" w:cs="Times New Roman"/>
          <w:sz w:val="20"/>
          <w:szCs w:val="20"/>
          <w:lang w:eastAsia="ru-RU"/>
        </w:rPr>
        <w:t>(1 шт.) № 40:</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общая площадь – 35,69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жилая площадь – 15,20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кухня – 9,86 м</w:t>
      </w:r>
      <w:r w:rsidRPr="009C4EB0">
        <w:rPr>
          <w:rFonts w:ascii="Verdana" w:eastAsia="Times New Roman" w:hAnsi="Verdana" w:cs="Times New Roman"/>
          <w:sz w:val="20"/>
          <w:szCs w:val="20"/>
          <w:vertAlign w:val="superscript"/>
          <w:lang w:eastAsia="ru-RU"/>
        </w:rPr>
        <w:t>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2-комнатные</w:t>
      </w:r>
      <w:r w:rsidRPr="009C4EB0">
        <w:rPr>
          <w:rFonts w:ascii="Verdana" w:eastAsia="Times New Roman" w:hAnsi="Verdana" w:cs="Times New Roman"/>
          <w:sz w:val="20"/>
          <w:szCs w:val="20"/>
          <w:lang w:eastAsia="ru-RU"/>
        </w:rPr>
        <w:t> (1шт.) № 37:</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общая площадь – 66,36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жилая площадь – 31,53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кухня – 12,50 м</w:t>
      </w:r>
      <w:r w:rsidRPr="009C4EB0">
        <w:rPr>
          <w:rFonts w:ascii="Verdana" w:eastAsia="Times New Roman" w:hAnsi="Verdana" w:cs="Times New Roman"/>
          <w:sz w:val="20"/>
          <w:szCs w:val="20"/>
          <w:vertAlign w:val="superscript"/>
          <w:lang w:eastAsia="ru-RU"/>
        </w:rPr>
        <w:t>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2-комнатные</w:t>
      </w:r>
      <w:r w:rsidRPr="009C4EB0">
        <w:rPr>
          <w:rFonts w:ascii="Verdana" w:eastAsia="Times New Roman" w:hAnsi="Verdana" w:cs="Times New Roman"/>
          <w:sz w:val="20"/>
          <w:szCs w:val="20"/>
          <w:lang w:eastAsia="ru-RU"/>
        </w:rPr>
        <w:t> (1шт.) № 38:</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общая площадь – 60,17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жилая площадь – 31,53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кухня – 12,50 м</w:t>
      </w:r>
      <w:r w:rsidRPr="009C4EB0">
        <w:rPr>
          <w:rFonts w:ascii="Verdana" w:eastAsia="Times New Roman" w:hAnsi="Verdana" w:cs="Times New Roman"/>
          <w:sz w:val="20"/>
          <w:szCs w:val="20"/>
          <w:vertAlign w:val="superscript"/>
          <w:lang w:eastAsia="ru-RU"/>
        </w:rPr>
        <w:t>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u w:val="single"/>
          <w:lang w:eastAsia="ru-RU"/>
        </w:rPr>
        <w:t>Типовой этаж:</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1-комнатные </w:t>
      </w:r>
      <w:r w:rsidRPr="009C4EB0">
        <w:rPr>
          <w:rFonts w:ascii="Verdana" w:eastAsia="Times New Roman" w:hAnsi="Verdana" w:cs="Times New Roman"/>
          <w:sz w:val="20"/>
          <w:szCs w:val="20"/>
          <w:lang w:eastAsia="ru-RU"/>
        </w:rPr>
        <w:t>(8 шт.) №№ 42,47,52,57,62,67,72,77:</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общая площадь – 41,30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жилая площадь – 18,99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кухня – 12,50 м</w:t>
      </w:r>
      <w:r w:rsidRPr="009C4EB0">
        <w:rPr>
          <w:rFonts w:ascii="Verdana" w:eastAsia="Times New Roman" w:hAnsi="Verdana" w:cs="Times New Roman"/>
          <w:sz w:val="20"/>
          <w:szCs w:val="20"/>
          <w:vertAlign w:val="superscript"/>
          <w:lang w:eastAsia="ru-RU"/>
        </w:rPr>
        <w:t>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1-комнатные </w:t>
      </w:r>
      <w:r w:rsidRPr="009C4EB0">
        <w:rPr>
          <w:rFonts w:ascii="Verdana" w:eastAsia="Times New Roman" w:hAnsi="Verdana" w:cs="Times New Roman"/>
          <w:sz w:val="20"/>
          <w:szCs w:val="20"/>
          <w:lang w:eastAsia="ru-RU"/>
        </w:rPr>
        <w:t>(8 шт.) №№ 44,49,54,59,64,69,74,79:</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общая площадь – 48,08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жилая площадь – 15,39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кухня – 15,04 м</w:t>
      </w:r>
      <w:r w:rsidRPr="009C4EB0">
        <w:rPr>
          <w:rFonts w:ascii="Verdana" w:eastAsia="Times New Roman" w:hAnsi="Verdana" w:cs="Times New Roman"/>
          <w:sz w:val="20"/>
          <w:szCs w:val="20"/>
          <w:vertAlign w:val="superscript"/>
          <w:lang w:eastAsia="ru-RU"/>
        </w:rPr>
        <w:t>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1-комнатные </w:t>
      </w:r>
      <w:r w:rsidRPr="009C4EB0">
        <w:rPr>
          <w:rFonts w:ascii="Verdana" w:eastAsia="Times New Roman" w:hAnsi="Verdana" w:cs="Times New Roman"/>
          <w:sz w:val="20"/>
          <w:szCs w:val="20"/>
          <w:lang w:eastAsia="ru-RU"/>
        </w:rPr>
        <w:t>(8 шт.) №№ 45,50,55,60,65,70,75,80:</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общая площадь – 35,69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жилая площадь – 15,20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кухня – 9,86 м</w:t>
      </w:r>
      <w:r w:rsidRPr="009C4EB0">
        <w:rPr>
          <w:rFonts w:ascii="Verdana" w:eastAsia="Times New Roman" w:hAnsi="Verdana" w:cs="Times New Roman"/>
          <w:sz w:val="20"/>
          <w:szCs w:val="20"/>
          <w:vertAlign w:val="superscript"/>
          <w:lang w:eastAsia="ru-RU"/>
        </w:rPr>
        <w:t>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2-комнатные</w:t>
      </w:r>
      <w:r w:rsidRPr="009C4EB0">
        <w:rPr>
          <w:rFonts w:ascii="Verdana" w:eastAsia="Times New Roman" w:hAnsi="Verdana" w:cs="Times New Roman"/>
          <w:sz w:val="20"/>
          <w:szCs w:val="20"/>
          <w:lang w:eastAsia="ru-RU"/>
        </w:rPr>
        <w:t> (8 шт.) №№ 41,46,51,56,61,66,71,76:</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общая площадь – 63,72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жилая площадь – 34,19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кухня – 9,86 м</w:t>
      </w:r>
      <w:r w:rsidRPr="009C4EB0">
        <w:rPr>
          <w:rFonts w:ascii="Verdana" w:eastAsia="Times New Roman" w:hAnsi="Verdana" w:cs="Times New Roman"/>
          <w:sz w:val="20"/>
          <w:szCs w:val="20"/>
          <w:vertAlign w:val="superscript"/>
          <w:lang w:eastAsia="ru-RU"/>
        </w:rPr>
        <w:t>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2-комнатные</w:t>
      </w:r>
      <w:r w:rsidRPr="009C4EB0">
        <w:rPr>
          <w:rFonts w:ascii="Verdana" w:eastAsia="Times New Roman" w:hAnsi="Verdana" w:cs="Times New Roman"/>
          <w:sz w:val="20"/>
          <w:szCs w:val="20"/>
          <w:lang w:eastAsia="ru-RU"/>
        </w:rPr>
        <w:t> (8 шт.) №№ 43,48,53,58,63,68,73,78:</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общая площадь – 60,17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жилая площадь – 31,53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кухня – 12,50 м</w:t>
      </w:r>
      <w:r w:rsidRPr="009C4EB0">
        <w:rPr>
          <w:rFonts w:ascii="Verdana" w:eastAsia="Times New Roman" w:hAnsi="Verdana" w:cs="Times New Roman"/>
          <w:sz w:val="20"/>
          <w:szCs w:val="20"/>
          <w:vertAlign w:val="superscript"/>
          <w:lang w:eastAsia="ru-RU"/>
        </w:rPr>
        <w:t>2</w:t>
      </w:r>
    </w:p>
    <w:p w:rsidR="009C4EB0" w:rsidRPr="009C4EB0" w:rsidRDefault="009C4EB0" w:rsidP="009C4EB0">
      <w:pPr>
        <w:spacing w:after="0" w:line="240" w:lineRule="auto"/>
        <w:jc w:val="center"/>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u w:val="single"/>
          <w:lang w:eastAsia="ru-RU"/>
        </w:rPr>
        <w:t>Жилой дом № 3:</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u w:val="single"/>
          <w:lang w:eastAsia="ru-RU"/>
        </w:rPr>
        <w:t>Жилые помещения</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Общая площадь квартир (с летними помещениями К=0,5) – 2 555,23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Общее количество квартир – 53 шт., в том числе:</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 однокомнатных – 35 шт;</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двухкомнатных – 18 шт.</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i/>
          <w:iCs/>
          <w:sz w:val="20"/>
          <w:szCs w:val="20"/>
          <w:lang w:eastAsia="ru-RU"/>
        </w:rPr>
        <w:t>Характеристики квартир:</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u w:val="single"/>
          <w:lang w:eastAsia="ru-RU"/>
        </w:rPr>
        <w:t>Первый этаж:</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1-комнатные </w:t>
      </w:r>
      <w:r w:rsidRPr="009C4EB0">
        <w:rPr>
          <w:rFonts w:ascii="Verdana" w:eastAsia="Times New Roman" w:hAnsi="Verdana" w:cs="Times New Roman"/>
          <w:sz w:val="20"/>
          <w:szCs w:val="20"/>
          <w:lang w:eastAsia="ru-RU"/>
        </w:rPr>
        <w:t>(2 шт.) №№ 1,4:</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общая площадь – 48,08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жилая площадь – 15,39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кухня – 15,04 м</w:t>
      </w:r>
      <w:r w:rsidRPr="009C4EB0">
        <w:rPr>
          <w:rFonts w:ascii="Verdana" w:eastAsia="Times New Roman" w:hAnsi="Verdana" w:cs="Times New Roman"/>
          <w:sz w:val="20"/>
          <w:szCs w:val="20"/>
          <w:vertAlign w:val="superscript"/>
          <w:lang w:eastAsia="ru-RU"/>
        </w:rPr>
        <w:t>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1-комнатные</w:t>
      </w:r>
      <w:r w:rsidRPr="009C4EB0">
        <w:rPr>
          <w:rFonts w:ascii="Verdana" w:eastAsia="Times New Roman" w:hAnsi="Verdana" w:cs="Times New Roman"/>
          <w:sz w:val="20"/>
          <w:szCs w:val="20"/>
          <w:lang w:eastAsia="ru-RU"/>
        </w:rPr>
        <w:t> (1 шт.) № 5:</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общая площадь – 35,69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жилая площадь – 15,20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кухня – 9,86 м</w:t>
      </w:r>
      <w:r w:rsidRPr="009C4EB0">
        <w:rPr>
          <w:rFonts w:ascii="Verdana" w:eastAsia="Times New Roman" w:hAnsi="Verdana" w:cs="Times New Roman"/>
          <w:sz w:val="20"/>
          <w:szCs w:val="20"/>
          <w:vertAlign w:val="superscript"/>
          <w:lang w:eastAsia="ru-RU"/>
        </w:rPr>
        <w:t>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2-комнатные</w:t>
      </w:r>
      <w:r w:rsidRPr="009C4EB0">
        <w:rPr>
          <w:rFonts w:ascii="Verdana" w:eastAsia="Times New Roman" w:hAnsi="Verdana" w:cs="Times New Roman"/>
          <w:sz w:val="20"/>
          <w:szCs w:val="20"/>
          <w:lang w:eastAsia="ru-RU"/>
        </w:rPr>
        <w:t> (2шт.) №№ 2,3:</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общая площадь – 60,17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жилая площадь – 31,53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кухня – 12,50 м</w:t>
      </w:r>
      <w:r w:rsidRPr="009C4EB0">
        <w:rPr>
          <w:rFonts w:ascii="Verdana" w:eastAsia="Times New Roman" w:hAnsi="Verdana" w:cs="Times New Roman"/>
          <w:sz w:val="20"/>
          <w:szCs w:val="20"/>
          <w:vertAlign w:val="superscript"/>
          <w:lang w:eastAsia="ru-RU"/>
        </w:rPr>
        <w:t>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u w:val="single"/>
          <w:lang w:eastAsia="ru-RU"/>
        </w:rPr>
        <w:t>Типовой этаж:</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1-комнатные </w:t>
      </w:r>
      <w:r w:rsidRPr="009C4EB0">
        <w:rPr>
          <w:rFonts w:ascii="Verdana" w:eastAsia="Times New Roman" w:hAnsi="Verdana" w:cs="Times New Roman"/>
          <w:sz w:val="20"/>
          <w:szCs w:val="20"/>
          <w:lang w:eastAsia="ru-RU"/>
        </w:rPr>
        <w:t>(16 шт.) №№ 6,11,12,17,18,23,24,29,30,35,36,41,42,47,48,53:</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lastRenderedPageBreak/>
        <w:t>общая площадь – 35,69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жилая площадь – 15,20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кухня – 9,86 м</w:t>
      </w:r>
      <w:r w:rsidRPr="009C4EB0">
        <w:rPr>
          <w:rFonts w:ascii="Verdana" w:eastAsia="Times New Roman" w:hAnsi="Verdana" w:cs="Times New Roman"/>
          <w:sz w:val="20"/>
          <w:szCs w:val="20"/>
          <w:vertAlign w:val="superscript"/>
          <w:lang w:eastAsia="ru-RU"/>
        </w:rPr>
        <w:t>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1-комнатные</w:t>
      </w:r>
      <w:r w:rsidRPr="009C4EB0">
        <w:rPr>
          <w:rFonts w:ascii="Verdana" w:eastAsia="Times New Roman" w:hAnsi="Verdana" w:cs="Times New Roman"/>
          <w:sz w:val="20"/>
          <w:szCs w:val="20"/>
          <w:lang w:eastAsia="ru-RU"/>
        </w:rPr>
        <w:t> (16 шт.) №№ 7,10,13,16,19,22,25,28,31,34,37,40,43,46,49,52: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общая площадь – 48,08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жилая площадь – 15,39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кухня – 15,04 м</w:t>
      </w:r>
      <w:r w:rsidRPr="009C4EB0">
        <w:rPr>
          <w:rFonts w:ascii="Verdana" w:eastAsia="Times New Roman" w:hAnsi="Verdana" w:cs="Times New Roman"/>
          <w:sz w:val="20"/>
          <w:szCs w:val="20"/>
          <w:vertAlign w:val="superscript"/>
          <w:lang w:eastAsia="ru-RU"/>
        </w:rPr>
        <w:t>2</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2-комнатные</w:t>
      </w:r>
      <w:r w:rsidRPr="009C4EB0">
        <w:rPr>
          <w:rFonts w:ascii="Verdana" w:eastAsia="Times New Roman" w:hAnsi="Verdana" w:cs="Times New Roman"/>
          <w:sz w:val="20"/>
          <w:szCs w:val="20"/>
          <w:lang w:eastAsia="ru-RU"/>
        </w:rPr>
        <w:t> (16 шт.) №№ 8,9,14,15,20,21,26,27,32,33,38,39,44,45,50,51:</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общая площадь – 60,17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жилая площадь – 31,53 м</w:t>
      </w:r>
      <w:r w:rsidRPr="009C4EB0">
        <w:rPr>
          <w:rFonts w:ascii="Verdana" w:eastAsia="Times New Roman" w:hAnsi="Verdana" w:cs="Times New Roman"/>
          <w:sz w:val="20"/>
          <w:szCs w:val="20"/>
          <w:vertAlign w:val="superscript"/>
          <w:lang w:eastAsia="ru-RU"/>
        </w:rPr>
        <w:t>2</w:t>
      </w:r>
      <w:r w:rsidRPr="009C4EB0">
        <w:rPr>
          <w:rFonts w:ascii="Verdana" w:eastAsia="Times New Roman" w:hAnsi="Verdana" w:cs="Times New Roman"/>
          <w:sz w:val="20"/>
          <w:szCs w:val="20"/>
          <w:lang w:eastAsia="ru-RU"/>
        </w:rPr>
        <w:t>;</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кухня – 12,50 м</w:t>
      </w:r>
      <w:r w:rsidRPr="009C4EB0">
        <w:rPr>
          <w:rFonts w:ascii="Verdana" w:eastAsia="Times New Roman" w:hAnsi="Verdana" w:cs="Times New Roman"/>
          <w:sz w:val="20"/>
          <w:szCs w:val="20"/>
          <w:vertAlign w:val="superscript"/>
          <w:lang w:eastAsia="ru-RU"/>
        </w:rPr>
        <w:t>2</w:t>
      </w:r>
    </w:p>
    <w:p w:rsidR="009C4EB0" w:rsidRPr="009C4EB0" w:rsidRDefault="009C4EB0" w:rsidP="009C4EB0">
      <w:pPr>
        <w:spacing w:before="100" w:beforeAutospacing="1" w:after="100" w:afterAutospacing="1" w:line="240" w:lineRule="auto"/>
        <w:ind w:firstLine="567"/>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val="x-none" w:eastAsia="ru-RU"/>
        </w:rPr>
        <w:t>6. Функциональное назначение нежилых помещений в строящихся многоквартирных                       9-этажных жилых домах, не входящих в состав общего долевого имущества </w:t>
      </w:r>
      <w:r w:rsidRPr="009C4EB0">
        <w:rPr>
          <w:rFonts w:ascii="Verdana" w:eastAsia="Times New Roman" w:hAnsi="Verdana" w:cs="Times New Roman"/>
          <w:sz w:val="20"/>
          <w:szCs w:val="20"/>
          <w:lang w:eastAsia="ru-RU"/>
        </w:rPr>
        <w:t>- </w:t>
      </w:r>
      <w:r w:rsidRPr="009C4EB0">
        <w:rPr>
          <w:rFonts w:ascii="Verdana" w:eastAsia="Times New Roman" w:hAnsi="Verdana" w:cs="Times New Roman"/>
          <w:sz w:val="20"/>
          <w:szCs w:val="20"/>
          <w:lang w:val="x-none" w:eastAsia="ru-RU"/>
        </w:rPr>
        <w:t>нежилые помещения гражданского  назначения (кладов</w:t>
      </w:r>
      <w:r w:rsidRPr="009C4EB0">
        <w:rPr>
          <w:rFonts w:ascii="Verdana" w:eastAsia="Times New Roman" w:hAnsi="Verdana" w:cs="Times New Roman"/>
          <w:sz w:val="20"/>
          <w:szCs w:val="20"/>
          <w:lang w:eastAsia="ru-RU"/>
        </w:rPr>
        <w:t>ые</w:t>
      </w:r>
      <w:r w:rsidRPr="009C4EB0">
        <w:rPr>
          <w:rFonts w:ascii="Verdana" w:eastAsia="Times New Roman" w:hAnsi="Verdana" w:cs="Times New Roman"/>
          <w:sz w:val="20"/>
          <w:szCs w:val="20"/>
          <w:lang w:val="x-none" w:eastAsia="ru-RU"/>
        </w:rPr>
        <w:t>)</w:t>
      </w:r>
      <w:r w:rsidRPr="009C4EB0">
        <w:rPr>
          <w:rFonts w:ascii="Verdana" w:eastAsia="Times New Roman" w:hAnsi="Verdana" w:cs="Times New Roman"/>
          <w:sz w:val="20"/>
          <w:szCs w:val="20"/>
          <w:lang w:eastAsia="ru-RU"/>
        </w:rPr>
        <w:t> – жилой дом № 2 – 16 шт. общей площадью 43,68 кв.м, жилой дом № 3 – 9 шт. общей площадью 24,57 кв.м.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7. </w:t>
      </w:r>
      <w:r w:rsidRPr="009C4EB0">
        <w:rPr>
          <w:rFonts w:ascii="Verdana" w:eastAsia="Times New Roman" w:hAnsi="Verdana" w:cs="Times New Roman"/>
          <w:sz w:val="20"/>
          <w:szCs w:val="20"/>
          <w:lang w:eastAsia="ru-RU"/>
        </w:rPr>
        <w:t>В состав общего имущества в жилых домах, которое будет находиться в долевой собственности участников долевого строительства, входят: инженерно-техническое оборудование, лифты, лифтовые холлы, коридоры, тамбуры входные, пандусы, лестницы и лестничные клетки, мусоросборная камера, машинное отделение, шахты дымоудаления, вентиляционные шахты, тепловой узел, узел учета тепла, водомерный узел, ВНС, электрощитовая, колясочная, помещение для хранения и сушки хоз. инвентаря, земельные участки, на которых ведется строительство, согласно п.3 настоящего раздела Проектной декларации.</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8. </w:t>
      </w:r>
      <w:r w:rsidRPr="009C4EB0">
        <w:rPr>
          <w:rFonts w:ascii="Verdana" w:eastAsia="Times New Roman" w:hAnsi="Verdana" w:cs="Times New Roman"/>
          <w:sz w:val="20"/>
          <w:szCs w:val="20"/>
          <w:lang w:eastAsia="ru-RU"/>
        </w:rPr>
        <w:t>Предполагаемый срок получения разрешения на ввод в эксплуатацию жилых домов:</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val="en-US" w:eastAsia="ru-RU"/>
        </w:rPr>
        <w:t>I</w:t>
      </w:r>
      <w:r w:rsidRPr="009C4EB0">
        <w:rPr>
          <w:rFonts w:ascii="Verdana" w:eastAsia="Times New Roman" w:hAnsi="Verdana" w:cs="Times New Roman"/>
          <w:sz w:val="20"/>
          <w:szCs w:val="20"/>
          <w:lang w:eastAsia="ru-RU"/>
        </w:rPr>
        <w:t> очереди – 31 декабря 2014 года.</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val="en-US" w:eastAsia="ru-RU"/>
        </w:rPr>
        <w:t>II</w:t>
      </w:r>
      <w:r w:rsidRPr="009C4EB0">
        <w:rPr>
          <w:rFonts w:ascii="Verdana" w:eastAsia="Times New Roman" w:hAnsi="Verdana" w:cs="Times New Roman"/>
          <w:sz w:val="20"/>
          <w:szCs w:val="20"/>
          <w:lang w:eastAsia="ru-RU"/>
        </w:rPr>
        <w:t> очереди – 31 июля 2015 года.</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Орган, уполномоченный в соответствии с законодательством о градостроительной деятельности на выдачу разрешения на ввод в эксплуатацию жилого дома – Администрация городского поселения Большие Вяземы Одинцовского муниципального района Московской области.</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9. </w:t>
      </w:r>
      <w:r w:rsidRPr="009C4EB0">
        <w:rPr>
          <w:rFonts w:ascii="Verdana" w:eastAsia="Times New Roman" w:hAnsi="Verdana" w:cs="Times New Roman"/>
          <w:sz w:val="20"/>
          <w:szCs w:val="20"/>
          <w:lang w:eastAsia="ru-RU"/>
        </w:rPr>
        <w:t>Земельные участки с кадастровыми номерами 50:20:0041614:145 и 50:20:0041307:391, на которых возводится объект, находятся в залоге у физических лиц, у которых они были выкуплены. Согласие залогодержателей на последующий залог данных земельных участков участникам долевого строительства имеется. ОАО «ГЛАВУКС» производит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9.1 </w:t>
      </w:r>
      <w:r w:rsidRPr="009C4EB0">
        <w:rPr>
          <w:rFonts w:ascii="Verdana" w:eastAsia="Times New Roman" w:hAnsi="Verdana" w:cs="Times New Roman"/>
          <w:sz w:val="20"/>
          <w:szCs w:val="20"/>
          <w:lang w:eastAsia="ru-RU"/>
        </w:rPr>
        <w:t>Планируемая стоимость строительства объекта – 291 780 000 рублей.</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10. </w:t>
      </w:r>
      <w:r w:rsidRPr="009C4EB0">
        <w:rPr>
          <w:rFonts w:ascii="Verdana" w:eastAsia="Times New Roman" w:hAnsi="Verdana" w:cs="Times New Roman"/>
          <w:sz w:val="20"/>
          <w:szCs w:val="20"/>
          <w:lang w:eastAsia="ru-RU"/>
        </w:rPr>
        <w:t>Генеральный подрядчик – ООО «Электромонтаж Плюс»</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Проектная организация – ООО «СКБ СМ»</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11. </w:t>
      </w:r>
      <w:r w:rsidRPr="009C4EB0">
        <w:rPr>
          <w:rFonts w:ascii="Verdana" w:eastAsia="Times New Roman" w:hAnsi="Verdana" w:cs="Times New Roman"/>
          <w:sz w:val="20"/>
          <w:szCs w:val="20"/>
          <w:lang w:eastAsia="ru-RU"/>
        </w:rPr>
        <w:t>В обеспечении исполнения обязательств застройщика по договору участия в долевом строительстве считается в соответствии со ст. 13 Федерального закона №214-ФЗ от 30.12.2004 г.  находящееся в залоге у участников долевого строительства право собственности земельных участков, на которых ведется строительства данного объекта недвижимости.</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b/>
          <w:bCs/>
          <w:sz w:val="20"/>
          <w:szCs w:val="20"/>
          <w:lang w:eastAsia="ru-RU"/>
        </w:rPr>
        <w:t>12.</w:t>
      </w:r>
      <w:r w:rsidRPr="009C4EB0">
        <w:rPr>
          <w:rFonts w:ascii="Verdana" w:eastAsia="Times New Roman" w:hAnsi="Verdana" w:cs="Times New Roman"/>
          <w:sz w:val="20"/>
          <w:szCs w:val="20"/>
          <w:lang w:eastAsia="ru-RU"/>
        </w:rPr>
        <w:t> Иные договора и с</w:t>
      </w:r>
      <w:bookmarkStart w:id="0" w:name="_GoBack"/>
      <w:bookmarkEnd w:id="0"/>
      <w:r w:rsidRPr="009C4EB0">
        <w:rPr>
          <w:rFonts w:ascii="Verdana" w:eastAsia="Times New Roman" w:hAnsi="Verdana" w:cs="Times New Roman"/>
          <w:sz w:val="20"/>
          <w:szCs w:val="20"/>
          <w:lang w:eastAsia="ru-RU"/>
        </w:rPr>
        <w:t>делки, на основании которых привлекаются денежные средства, для строительства данного объекта, недвижимости отсутствуют.</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lastRenderedPageBreak/>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Генеральный директор ОАО «ГЛАВУКС»                                           А.И. Ванькович</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jc w:val="both"/>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 </w:t>
      </w:r>
    </w:p>
    <w:p w:rsidR="009C4EB0" w:rsidRPr="009C4EB0" w:rsidRDefault="009C4EB0" w:rsidP="009C4EB0">
      <w:pPr>
        <w:spacing w:after="0" w:line="240" w:lineRule="auto"/>
        <w:rPr>
          <w:rFonts w:ascii="Times New Roman" w:eastAsia="Times New Roman" w:hAnsi="Times New Roman" w:cs="Times New Roman"/>
          <w:sz w:val="27"/>
          <w:szCs w:val="27"/>
          <w:lang w:eastAsia="ru-RU"/>
        </w:rPr>
      </w:pPr>
      <w:r w:rsidRPr="009C4EB0">
        <w:rPr>
          <w:rFonts w:ascii="Verdana" w:eastAsia="Times New Roman" w:hAnsi="Verdana" w:cs="Times New Roman"/>
          <w:sz w:val="20"/>
          <w:szCs w:val="20"/>
          <w:lang w:eastAsia="ru-RU"/>
        </w:rPr>
        <w:t>Главный бухгалтер                                                                                  А.И. Лавров</w:t>
      </w:r>
    </w:p>
    <w:p w:rsidR="0097380B" w:rsidRPr="009C4EB0" w:rsidRDefault="0097380B" w:rsidP="009C4EB0"/>
    <w:sectPr w:rsidR="0097380B" w:rsidRPr="009C4E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65C"/>
    <w:rsid w:val="008F565C"/>
    <w:rsid w:val="0097380B"/>
    <w:rsid w:val="009C4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FD39E-2A64-43CF-B2EA-C24F32FC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4E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C4EB0"/>
  </w:style>
  <w:style w:type="paragraph" w:customStyle="1" w:styleId="221">
    <w:name w:val="221"/>
    <w:basedOn w:val="a"/>
    <w:rsid w:val="009C4E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0">
    <w:name w:val="220"/>
    <w:basedOn w:val="a0"/>
    <w:rsid w:val="009C4EB0"/>
  </w:style>
  <w:style w:type="character" w:customStyle="1" w:styleId="1">
    <w:name w:val="1"/>
    <w:basedOn w:val="a0"/>
    <w:rsid w:val="009C4EB0"/>
  </w:style>
  <w:style w:type="paragraph" w:styleId="a4">
    <w:name w:val="Body Text"/>
    <w:basedOn w:val="a"/>
    <w:link w:val="a5"/>
    <w:uiPriority w:val="99"/>
    <w:semiHidden/>
    <w:unhideWhenUsed/>
    <w:rsid w:val="009C4E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9C4EB0"/>
    <w:rPr>
      <w:rFonts w:ascii="Times New Roman" w:eastAsia="Times New Roman" w:hAnsi="Times New Roman" w:cs="Times New Roman"/>
      <w:sz w:val="24"/>
      <w:szCs w:val="24"/>
      <w:lang w:eastAsia="ru-RU"/>
    </w:rPr>
  </w:style>
  <w:style w:type="paragraph" w:customStyle="1" w:styleId="20">
    <w:name w:val="20"/>
    <w:basedOn w:val="a"/>
    <w:rsid w:val="009C4E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3"/>
    <w:basedOn w:val="a"/>
    <w:rsid w:val="009C4E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94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2814</Words>
  <Characters>16046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Костина</dc:creator>
  <cp:keywords/>
  <dc:description/>
  <cp:lastModifiedBy>Ирина Костина</cp:lastModifiedBy>
  <cp:revision>1</cp:revision>
  <dcterms:created xsi:type="dcterms:W3CDTF">2014-05-12T12:01:00Z</dcterms:created>
  <dcterms:modified xsi:type="dcterms:W3CDTF">2014-05-13T05:40:00Z</dcterms:modified>
</cp:coreProperties>
</file>